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5E9B" w14:textId="4F16E66D" w:rsidR="00B4758A" w:rsidRPr="00DE0D61" w:rsidRDefault="0080332E" w:rsidP="00237EB0">
      <w:pPr>
        <w:pStyle w:val="Heading1"/>
      </w:pPr>
      <w:r w:rsidRPr="00DE0D61">
        <w:t xml:space="preserve">Teaching Students in Grades 2-5 How </w:t>
      </w:r>
      <w:r w:rsidR="008D0F5A" w:rsidRPr="00DE0D61">
        <w:t>to</w:t>
      </w:r>
      <w:r w:rsidRPr="00DE0D61">
        <w:t xml:space="preserve"> Access, Interpret, and Create </w:t>
      </w:r>
      <w:r w:rsidR="001E431E" w:rsidRPr="00DE0D61">
        <w:t>Tactile</w:t>
      </w:r>
      <w:r w:rsidRPr="00DE0D61">
        <w:t xml:space="preserve"> Line Plots, Pictographs, and Bar Graphs</w:t>
      </w:r>
    </w:p>
    <w:p w14:paraId="2B768426" w14:textId="77777777" w:rsidR="0080332E" w:rsidRPr="00DE0D61" w:rsidRDefault="0080332E" w:rsidP="00B4758A">
      <w:pPr>
        <w:pStyle w:val="ListParagraph"/>
        <w:rPr>
          <w:rFonts w:ascii="Arial" w:hAnsi="Arial" w:cs="Arial"/>
          <w:sz w:val="28"/>
          <w:szCs w:val="28"/>
        </w:rPr>
      </w:pPr>
    </w:p>
    <w:p w14:paraId="4C90807D" w14:textId="2DFFE318" w:rsidR="00B4758A" w:rsidRPr="00DE0D61" w:rsidRDefault="00A85DEC" w:rsidP="00F60C95">
      <w:pPr>
        <w:pStyle w:val="Heading2"/>
      </w:pPr>
      <w:r w:rsidRPr="00DE0D61">
        <w:t>Name(s) of author(s)</w:t>
      </w:r>
      <w:r w:rsidR="00F60C95" w:rsidRPr="00DE0D61">
        <w:t xml:space="preserve"> and contact information</w:t>
      </w:r>
    </w:p>
    <w:p w14:paraId="0B367A46" w14:textId="77777777" w:rsidR="00FA40D5" w:rsidRPr="00DE0D61" w:rsidRDefault="00FA40D5" w:rsidP="00FA40D5">
      <w:pPr>
        <w:rPr>
          <w:rFonts w:ascii="Arial" w:hAnsi="Arial" w:cs="Arial"/>
          <w:sz w:val="28"/>
          <w:szCs w:val="28"/>
        </w:rPr>
      </w:pPr>
    </w:p>
    <w:p w14:paraId="5E9E25BB" w14:textId="00722475" w:rsidR="00A85DEC" w:rsidRPr="00DE0D61" w:rsidRDefault="00B4758A" w:rsidP="00FA40D5">
      <w:pPr>
        <w:rPr>
          <w:rFonts w:ascii="Arial" w:hAnsi="Arial" w:cs="Arial"/>
          <w:sz w:val="28"/>
          <w:szCs w:val="28"/>
        </w:rPr>
      </w:pPr>
      <w:r w:rsidRPr="00DE0D61">
        <w:rPr>
          <w:rFonts w:ascii="Arial" w:hAnsi="Arial" w:cs="Arial"/>
          <w:sz w:val="28"/>
          <w:szCs w:val="28"/>
        </w:rPr>
        <w:t>Dr. Tina S. Herzberg, University of South Carolina Upstate</w:t>
      </w:r>
      <w:r w:rsidR="00FA40D5" w:rsidRPr="00DE0D61">
        <w:rPr>
          <w:rFonts w:ascii="Arial" w:hAnsi="Arial" w:cs="Arial"/>
          <w:sz w:val="28"/>
          <w:szCs w:val="28"/>
        </w:rPr>
        <w:t xml:space="preserve">, </w:t>
      </w:r>
      <w:hyperlink r:id="rId5" w:history="1">
        <w:r w:rsidR="00FA40D5" w:rsidRPr="00DE0D61">
          <w:rPr>
            <w:rStyle w:val="Hyperlink"/>
            <w:rFonts w:ascii="Arial" w:hAnsi="Arial" w:cs="Arial"/>
            <w:sz w:val="28"/>
            <w:szCs w:val="28"/>
          </w:rPr>
          <w:t>herzberg@uscupstate.edu</w:t>
        </w:r>
      </w:hyperlink>
      <w:r w:rsidR="00FA40D5" w:rsidRPr="00DE0D61">
        <w:rPr>
          <w:rFonts w:ascii="Arial" w:hAnsi="Arial" w:cs="Arial"/>
          <w:sz w:val="28"/>
          <w:szCs w:val="28"/>
        </w:rPr>
        <w:t xml:space="preserve"> </w:t>
      </w:r>
    </w:p>
    <w:p w14:paraId="0725B779" w14:textId="77777777" w:rsidR="00FA40D5" w:rsidRPr="00DE0D61" w:rsidRDefault="00FA40D5" w:rsidP="00FA40D5">
      <w:pPr>
        <w:rPr>
          <w:rFonts w:ascii="Arial" w:hAnsi="Arial" w:cs="Arial"/>
          <w:sz w:val="28"/>
          <w:szCs w:val="28"/>
        </w:rPr>
      </w:pPr>
    </w:p>
    <w:p w14:paraId="06788612" w14:textId="252C4280" w:rsidR="00FA40D5" w:rsidRPr="00DE0D61" w:rsidRDefault="00FA40D5" w:rsidP="00FA40D5">
      <w:pPr>
        <w:pStyle w:val="Heading2"/>
      </w:pPr>
      <w:r w:rsidRPr="00DE0D61">
        <w:t>Introduction</w:t>
      </w:r>
    </w:p>
    <w:p w14:paraId="0739BC0A" w14:textId="77777777" w:rsidR="00100E12" w:rsidRPr="00DE0D61" w:rsidRDefault="00100E12" w:rsidP="00A963BF">
      <w:pPr>
        <w:tabs>
          <w:tab w:val="left" w:pos="180"/>
        </w:tabs>
        <w:rPr>
          <w:rFonts w:ascii="Arial" w:hAnsi="Arial" w:cs="Arial"/>
          <w:sz w:val="28"/>
          <w:szCs w:val="28"/>
        </w:rPr>
      </w:pPr>
    </w:p>
    <w:p w14:paraId="1AEF06B8" w14:textId="3A83D9B4" w:rsidR="00100E12" w:rsidRPr="00DE0D61" w:rsidRDefault="00100E12" w:rsidP="00100E12">
      <w:pPr>
        <w:rPr>
          <w:rFonts w:ascii="Arial" w:hAnsi="Arial" w:cs="Arial"/>
          <w:sz w:val="28"/>
          <w:szCs w:val="28"/>
        </w:rPr>
      </w:pPr>
      <w:r w:rsidRPr="00DE0D61">
        <w:rPr>
          <w:rFonts w:ascii="Arial" w:hAnsi="Arial" w:cs="Arial"/>
          <w:sz w:val="28"/>
          <w:szCs w:val="28"/>
        </w:rPr>
        <w:t xml:space="preserve">Students who are braille readers must learn to be efficient in locating and interpreting information in tactile graphics, including line plots, pictographs, and bar graphs. Two instructional units were </w:t>
      </w:r>
      <w:proofErr w:type="gramStart"/>
      <w:r w:rsidRPr="00DE0D61">
        <w:rPr>
          <w:rFonts w:ascii="Arial" w:hAnsi="Arial" w:cs="Arial"/>
          <w:sz w:val="28"/>
          <w:szCs w:val="28"/>
        </w:rPr>
        <w:t>developed</w:t>
      </w:r>
      <w:proofErr w:type="gramEnd"/>
      <w:r w:rsidRPr="00DE0D61">
        <w:rPr>
          <w:rFonts w:ascii="Arial" w:hAnsi="Arial" w:cs="Arial"/>
          <w:sz w:val="28"/>
          <w:szCs w:val="28"/>
        </w:rPr>
        <w:t xml:space="preserve"> and field tested with</w:t>
      </w:r>
      <w:r w:rsidR="0020174F">
        <w:rPr>
          <w:rFonts w:ascii="Arial" w:hAnsi="Arial" w:cs="Arial"/>
          <w:sz w:val="28"/>
          <w:szCs w:val="28"/>
        </w:rPr>
        <w:t xml:space="preserve"> 28</w:t>
      </w:r>
      <w:r w:rsidRPr="00DE0D61">
        <w:rPr>
          <w:rFonts w:ascii="Arial" w:hAnsi="Arial" w:cs="Arial"/>
          <w:sz w:val="28"/>
          <w:szCs w:val="28"/>
        </w:rPr>
        <w:t xml:space="preserve"> U.S. students in grades 2-5 to evaluate if use of the </w:t>
      </w:r>
      <w:r w:rsidR="00BD40EF" w:rsidRPr="00DE0D61">
        <w:rPr>
          <w:rFonts w:ascii="Arial" w:hAnsi="Arial" w:cs="Arial"/>
          <w:sz w:val="28"/>
          <w:szCs w:val="28"/>
        </w:rPr>
        <w:t xml:space="preserve">instructional </w:t>
      </w:r>
      <w:r w:rsidRPr="00DE0D61">
        <w:rPr>
          <w:rFonts w:ascii="Arial" w:hAnsi="Arial" w:cs="Arial"/>
          <w:sz w:val="28"/>
          <w:szCs w:val="28"/>
        </w:rPr>
        <w:t xml:space="preserve">materials increased </w:t>
      </w:r>
      <w:r w:rsidR="0020174F">
        <w:rPr>
          <w:rFonts w:ascii="Arial" w:hAnsi="Arial" w:cs="Arial"/>
          <w:sz w:val="28"/>
          <w:szCs w:val="28"/>
        </w:rPr>
        <w:t>the</w:t>
      </w:r>
      <w:r w:rsidR="00C5287F">
        <w:rPr>
          <w:rFonts w:ascii="Arial" w:hAnsi="Arial" w:cs="Arial"/>
          <w:sz w:val="28"/>
          <w:szCs w:val="28"/>
        </w:rPr>
        <w:t>ir</w:t>
      </w:r>
      <w:r w:rsidR="0020174F">
        <w:rPr>
          <w:rFonts w:ascii="Arial" w:hAnsi="Arial" w:cs="Arial"/>
          <w:sz w:val="28"/>
          <w:szCs w:val="28"/>
        </w:rPr>
        <w:t xml:space="preserve"> </w:t>
      </w:r>
      <w:r w:rsidRPr="00DE0D61">
        <w:rPr>
          <w:rFonts w:ascii="Arial" w:hAnsi="Arial" w:cs="Arial"/>
          <w:sz w:val="28"/>
          <w:szCs w:val="28"/>
        </w:rPr>
        <w:t xml:space="preserve">accuracy and efficiency </w:t>
      </w:r>
      <w:r w:rsidRPr="00DE0D61">
        <w:rPr>
          <w:rFonts w:ascii="Arial" w:hAnsi="Arial" w:cs="Arial"/>
          <w:sz w:val="28"/>
          <w:szCs w:val="28"/>
        </w:rPr>
        <w:t>with</w:t>
      </w:r>
      <w:r w:rsidRPr="00DE0D61">
        <w:rPr>
          <w:rFonts w:ascii="Arial" w:hAnsi="Arial" w:cs="Arial"/>
          <w:sz w:val="28"/>
          <w:szCs w:val="28"/>
        </w:rPr>
        <w:t xml:space="preserve"> </w:t>
      </w:r>
      <w:r w:rsidR="00BD40EF" w:rsidRPr="00DE0D61">
        <w:rPr>
          <w:rFonts w:ascii="Arial" w:hAnsi="Arial" w:cs="Arial"/>
          <w:sz w:val="28"/>
          <w:szCs w:val="28"/>
        </w:rPr>
        <w:t>line plots, pictographs, and bar graphs</w:t>
      </w:r>
      <w:r w:rsidRPr="00DE0D61">
        <w:rPr>
          <w:rFonts w:ascii="Arial" w:hAnsi="Arial" w:cs="Arial"/>
          <w:sz w:val="28"/>
          <w:szCs w:val="28"/>
        </w:rPr>
        <w:t>.</w:t>
      </w:r>
      <w:r w:rsidR="00DB5EA9" w:rsidRPr="00DE0D61">
        <w:rPr>
          <w:rFonts w:ascii="Arial" w:hAnsi="Arial" w:cs="Arial"/>
          <w:sz w:val="28"/>
          <w:szCs w:val="28"/>
        </w:rPr>
        <w:t xml:space="preserve"> A secondary purpose of the study was to </w:t>
      </w:r>
    </w:p>
    <w:p w14:paraId="3282F8A1" w14:textId="3173EAC0" w:rsidR="00E57809" w:rsidRPr="00DE0D61" w:rsidRDefault="001E431E" w:rsidP="003F2DD4">
      <w:pPr>
        <w:rPr>
          <w:rFonts w:ascii="Arial" w:hAnsi="Arial" w:cs="Arial"/>
          <w:sz w:val="28"/>
          <w:szCs w:val="28"/>
        </w:rPr>
      </w:pPr>
      <w:r w:rsidRPr="00DE0D61">
        <w:rPr>
          <w:rFonts w:ascii="Arial" w:hAnsi="Arial" w:cs="Arial"/>
          <w:sz w:val="28"/>
          <w:szCs w:val="28"/>
        </w:rPr>
        <w:t xml:space="preserve">collect impressions from teachers of students with visual impairments </w:t>
      </w:r>
      <w:r w:rsidR="0000750E">
        <w:rPr>
          <w:rFonts w:ascii="Arial" w:hAnsi="Arial" w:cs="Arial"/>
          <w:sz w:val="28"/>
          <w:szCs w:val="28"/>
        </w:rPr>
        <w:t xml:space="preserve">(TSVIs) </w:t>
      </w:r>
      <w:r w:rsidRPr="00DE0D61">
        <w:rPr>
          <w:rFonts w:ascii="Arial" w:hAnsi="Arial" w:cs="Arial"/>
          <w:sz w:val="28"/>
          <w:szCs w:val="28"/>
        </w:rPr>
        <w:t>about the readability of computer generated and fuser generated tactile graphics</w:t>
      </w:r>
      <w:r w:rsidR="00EA5930">
        <w:rPr>
          <w:rFonts w:ascii="Arial" w:hAnsi="Arial" w:cs="Arial"/>
          <w:sz w:val="28"/>
          <w:szCs w:val="28"/>
        </w:rPr>
        <w:t xml:space="preserve"> </w:t>
      </w:r>
      <w:r w:rsidR="00E622EB">
        <w:rPr>
          <w:rFonts w:ascii="Arial" w:hAnsi="Arial" w:cs="Arial"/>
          <w:sz w:val="28"/>
          <w:szCs w:val="28"/>
        </w:rPr>
        <w:t xml:space="preserve">used by their students during the </w:t>
      </w:r>
      <w:r w:rsidR="00EA5930">
        <w:rPr>
          <w:rFonts w:ascii="Arial" w:hAnsi="Arial" w:cs="Arial"/>
          <w:sz w:val="28"/>
          <w:szCs w:val="28"/>
        </w:rPr>
        <w:t>study</w:t>
      </w:r>
      <w:r w:rsidRPr="00DE0D61">
        <w:rPr>
          <w:rFonts w:ascii="Arial" w:hAnsi="Arial" w:cs="Arial"/>
          <w:sz w:val="28"/>
          <w:szCs w:val="28"/>
        </w:rPr>
        <w:t>.</w:t>
      </w:r>
    </w:p>
    <w:p w14:paraId="3B58E667" w14:textId="77777777" w:rsidR="001E431E" w:rsidRPr="00DE0D61" w:rsidRDefault="001E431E" w:rsidP="001E431E">
      <w:pPr>
        <w:pStyle w:val="ListParagraph"/>
        <w:ind w:left="1080"/>
        <w:contextualSpacing w:val="0"/>
        <w:rPr>
          <w:rFonts w:ascii="Arial" w:hAnsi="Arial" w:cs="Arial"/>
          <w:sz w:val="28"/>
          <w:szCs w:val="28"/>
        </w:rPr>
      </w:pPr>
    </w:p>
    <w:p w14:paraId="19A8A8EC" w14:textId="467C2F38" w:rsidR="004879F5" w:rsidRPr="00DE0D61" w:rsidRDefault="00C22BAD" w:rsidP="004879F5">
      <w:pPr>
        <w:pStyle w:val="Heading2"/>
      </w:pPr>
      <w:r w:rsidRPr="00DE0D61">
        <w:t>Methods</w:t>
      </w:r>
    </w:p>
    <w:p w14:paraId="20D26F4A" w14:textId="77777777" w:rsidR="004879F5" w:rsidRPr="00DE0D61" w:rsidRDefault="004879F5" w:rsidP="004879F5">
      <w:pPr>
        <w:rPr>
          <w:rFonts w:ascii="Arial" w:hAnsi="Arial" w:cs="Arial"/>
          <w:sz w:val="28"/>
          <w:szCs w:val="28"/>
        </w:rPr>
      </w:pPr>
    </w:p>
    <w:p w14:paraId="5C4AD0F3" w14:textId="6B7ACFC2" w:rsidR="003122E6" w:rsidRPr="003122E6" w:rsidRDefault="00E622EB" w:rsidP="003122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summer and fall 2022, t</w:t>
      </w:r>
      <w:r w:rsidR="00E90804">
        <w:rPr>
          <w:rFonts w:ascii="Arial" w:hAnsi="Arial" w:cs="Arial"/>
          <w:sz w:val="28"/>
          <w:szCs w:val="28"/>
        </w:rPr>
        <w:t>wo</w:t>
      </w:r>
      <w:r w:rsidR="00CB7EFF" w:rsidRPr="00DE0D61">
        <w:rPr>
          <w:rFonts w:ascii="Arial" w:hAnsi="Arial" w:cs="Arial"/>
          <w:sz w:val="28"/>
          <w:szCs w:val="28"/>
        </w:rPr>
        <w:t xml:space="preserve"> instructional unit</w:t>
      </w:r>
      <w:r w:rsidR="00763A54">
        <w:rPr>
          <w:rFonts w:ascii="Arial" w:hAnsi="Arial" w:cs="Arial"/>
          <w:sz w:val="28"/>
          <w:szCs w:val="28"/>
        </w:rPr>
        <w:t>s</w:t>
      </w:r>
      <w:r w:rsidR="00CB7EFF" w:rsidRPr="00DE0D61">
        <w:rPr>
          <w:rFonts w:ascii="Arial" w:hAnsi="Arial" w:cs="Arial"/>
          <w:sz w:val="28"/>
          <w:szCs w:val="28"/>
        </w:rPr>
        <w:t xml:space="preserve"> were designed by the author</w:t>
      </w:r>
      <w:r w:rsidR="004C5022">
        <w:rPr>
          <w:rFonts w:ascii="Arial" w:hAnsi="Arial" w:cs="Arial"/>
          <w:sz w:val="28"/>
          <w:szCs w:val="28"/>
        </w:rPr>
        <w:t xml:space="preserve"> and</w:t>
      </w:r>
      <w:r w:rsidR="00CB7EFF" w:rsidRPr="00DE0D61">
        <w:rPr>
          <w:rFonts w:ascii="Arial" w:hAnsi="Arial" w:cs="Arial"/>
          <w:sz w:val="28"/>
          <w:szCs w:val="28"/>
        </w:rPr>
        <w:t xml:space="preserve"> Dr. L. Penny Rosenblum</w:t>
      </w:r>
      <w:r>
        <w:rPr>
          <w:rFonts w:ascii="Arial" w:hAnsi="Arial" w:cs="Arial"/>
          <w:sz w:val="28"/>
          <w:szCs w:val="28"/>
        </w:rPr>
        <w:t xml:space="preserve">, a researcher and teacher of students with visual impairments, </w:t>
      </w:r>
      <w:r w:rsidR="004C5022">
        <w:rPr>
          <w:rFonts w:ascii="Arial" w:hAnsi="Arial" w:cs="Arial"/>
          <w:sz w:val="28"/>
          <w:szCs w:val="28"/>
        </w:rPr>
        <w:t xml:space="preserve">with input from </w:t>
      </w:r>
      <w:r w:rsidR="00CB7EFF" w:rsidRPr="00DE0D61">
        <w:rPr>
          <w:rFonts w:ascii="Arial" w:hAnsi="Arial" w:cs="Arial"/>
          <w:sz w:val="28"/>
          <w:szCs w:val="28"/>
        </w:rPr>
        <w:t>Susan Osterhaus</w:t>
      </w:r>
      <w:r w:rsidR="004C5022">
        <w:rPr>
          <w:rFonts w:ascii="Arial" w:hAnsi="Arial" w:cs="Arial"/>
          <w:sz w:val="28"/>
          <w:szCs w:val="28"/>
        </w:rPr>
        <w:t xml:space="preserve"> and Sara Larkin</w:t>
      </w:r>
      <w:r>
        <w:rPr>
          <w:rFonts w:ascii="Arial" w:hAnsi="Arial" w:cs="Arial"/>
          <w:sz w:val="28"/>
          <w:szCs w:val="28"/>
        </w:rPr>
        <w:t xml:space="preserve">, both of whom are </w:t>
      </w:r>
      <w:r w:rsidR="00A25903">
        <w:rPr>
          <w:rFonts w:ascii="Arial" w:hAnsi="Arial" w:cs="Arial"/>
          <w:sz w:val="28"/>
          <w:szCs w:val="28"/>
        </w:rPr>
        <w:t>nationally recognized</w:t>
      </w:r>
      <w:r>
        <w:rPr>
          <w:rFonts w:ascii="Arial" w:hAnsi="Arial" w:cs="Arial"/>
          <w:sz w:val="28"/>
          <w:szCs w:val="28"/>
        </w:rPr>
        <w:t xml:space="preserve"> consultants in math education for students with visual impairments.</w:t>
      </w:r>
      <w:r w:rsidR="00DE0D61" w:rsidRPr="00DE0D61">
        <w:rPr>
          <w:rFonts w:ascii="Arial" w:hAnsi="Arial" w:cs="Arial"/>
          <w:sz w:val="28"/>
          <w:szCs w:val="28"/>
        </w:rPr>
        <w:t xml:space="preserve"> </w:t>
      </w:r>
      <w:r w:rsidR="008E3C1B" w:rsidRPr="008E3C1B">
        <w:rPr>
          <w:rFonts w:ascii="Arial" w:hAnsi="Arial" w:cs="Arial"/>
          <w:sz w:val="28"/>
          <w:szCs w:val="28"/>
        </w:rPr>
        <w:t>Each unit contain</w:t>
      </w:r>
      <w:r w:rsidR="008E3C1B">
        <w:rPr>
          <w:rFonts w:ascii="Arial" w:hAnsi="Arial" w:cs="Arial"/>
          <w:sz w:val="28"/>
          <w:szCs w:val="28"/>
        </w:rPr>
        <w:t>ed a</w:t>
      </w:r>
      <w:r w:rsidR="008E3C1B" w:rsidRPr="008E3C1B">
        <w:rPr>
          <w:rFonts w:ascii="Arial" w:hAnsi="Arial" w:cs="Arial"/>
          <w:sz w:val="28"/>
          <w:szCs w:val="28"/>
        </w:rPr>
        <w:t xml:space="preserve"> teacher guide</w:t>
      </w:r>
      <w:r w:rsidR="008E3C1B">
        <w:rPr>
          <w:rFonts w:ascii="Arial" w:hAnsi="Arial" w:cs="Arial"/>
          <w:sz w:val="28"/>
          <w:szCs w:val="28"/>
        </w:rPr>
        <w:t>, a</w:t>
      </w:r>
      <w:r w:rsidR="008E3C1B" w:rsidRPr="008E3C1B">
        <w:rPr>
          <w:rFonts w:ascii="Arial" w:hAnsi="Arial" w:cs="Arial"/>
          <w:sz w:val="28"/>
          <w:szCs w:val="28"/>
        </w:rPr>
        <w:t xml:space="preserve"> tactile graphic of the </w:t>
      </w:r>
      <w:r w:rsidR="00E90804">
        <w:rPr>
          <w:rFonts w:ascii="Arial" w:hAnsi="Arial" w:cs="Arial"/>
          <w:sz w:val="28"/>
          <w:szCs w:val="28"/>
        </w:rPr>
        <w:t>en</w:t>
      </w:r>
      <w:r w:rsidR="00DC6B39">
        <w:rPr>
          <w:rFonts w:ascii="Arial" w:hAnsi="Arial" w:cs="Arial"/>
          <w:sz w:val="28"/>
          <w:szCs w:val="28"/>
        </w:rPr>
        <w:t xml:space="preserve">dangered </w:t>
      </w:r>
      <w:r>
        <w:rPr>
          <w:rFonts w:ascii="Arial" w:hAnsi="Arial" w:cs="Arial"/>
          <w:sz w:val="28"/>
          <w:szCs w:val="28"/>
        </w:rPr>
        <w:t>species</w:t>
      </w:r>
      <w:r w:rsidR="008E3C1B" w:rsidRPr="008E3C1B">
        <w:rPr>
          <w:rFonts w:ascii="Arial" w:hAnsi="Arial" w:cs="Arial"/>
          <w:sz w:val="28"/>
          <w:szCs w:val="28"/>
        </w:rPr>
        <w:t xml:space="preserve"> </w:t>
      </w:r>
      <w:r w:rsidR="0036397D">
        <w:rPr>
          <w:rFonts w:ascii="Arial" w:hAnsi="Arial" w:cs="Arial"/>
          <w:sz w:val="28"/>
          <w:szCs w:val="28"/>
        </w:rPr>
        <w:t xml:space="preserve">featured in the unit, </w:t>
      </w:r>
      <w:r w:rsidR="00EF79FC">
        <w:rPr>
          <w:rFonts w:ascii="Arial" w:hAnsi="Arial" w:cs="Arial"/>
          <w:sz w:val="28"/>
          <w:szCs w:val="28"/>
        </w:rPr>
        <w:t>four</w:t>
      </w:r>
      <w:r w:rsidR="008E3C1B" w:rsidRPr="008E3C1B">
        <w:rPr>
          <w:rFonts w:ascii="Arial" w:hAnsi="Arial" w:cs="Arial"/>
          <w:sz w:val="28"/>
          <w:szCs w:val="28"/>
        </w:rPr>
        <w:t xml:space="preserve"> content graphics</w:t>
      </w:r>
      <w:r w:rsidR="00EF79FC">
        <w:rPr>
          <w:rFonts w:ascii="Arial" w:hAnsi="Arial" w:cs="Arial"/>
          <w:sz w:val="28"/>
          <w:szCs w:val="28"/>
        </w:rPr>
        <w:t>, a</w:t>
      </w:r>
      <w:r w:rsidR="008E3C1B" w:rsidRPr="008E3C1B">
        <w:rPr>
          <w:rFonts w:ascii="Arial" w:hAnsi="Arial" w:cs="Arial"/>
          <w:sz w:val="28"/>
          <w:szCs w:val="28"/>
        </w:rPr>
        <w:t>n audio file of the unit content</w:t>
      </w:r>
      <w:r w:rsidR="00EF79FC">
        <w:rPr>
          <w:rFonts w:ascii="Arial" w:hAnsi="Arial" w:cs="Arial"/>
          <w:sz w:val="28"/>
          <w:szCs w:val="28"/>
        </w:rPr>
        <w:t>, f</w:t>
      </w:r>
      <w:r w:rsidR="008E3C1B" w:rsidRPr="008E3C1B">
        <w:rPr>
          <w:rFonts w:ascii="Arial" w:hAnsi="Arial" w:cs="Arial"/>
          <w:sz w:val="28"/>
          <w:szCs w:val="28"/>
        </w:rPr>
        <w:t>un facts about the animal</w:t>
      </w:r>
      <w:r w:rsidR="00EF79FC">
        <w:rPr>
          <w:rFonts w:ascii="Arial" w:hAnsi="Arial" w:cs="Arial"/>
          <w:sz w:val="28"/>
          <w:szCs w:val="28"/>
        </w:rPr>
        <w:t>, and e</w:t>
      </w:r>
      <w:r w:rsidR="008E3C1B" w:rsidRPr="008E3C1B">
        <w:rPr>
          <w:rFonts w:ascii="Arial" w:hAnsi="Arial" w:cs="Arial"/>
          <w:sz w:val="28"/>
          <w:szCs w:val="28"/>
        </w:rPr>
        <w:t>xtension activities that provide</w:t>
      </w:r>
      <w:r w:rsidR="00EF79FC">
        <w:rPr>
          <w:rFonts w:ascii="Arial" w:hAnsi="Arial" w:cs="Arial"/>
          <w:sz w:val="28"/>
          <w:szCs w:val="28"/>
        </w:rPr>
        <w:t>d</w:t>
      </w:r>
      <w:r w:rsidR="008E3C1B" w:rsidRPr="008E3C1B">
        <w:rPr>
          <w:rFonts w:ascii="Arial" w:hAnsi="Arial" w:cs="Arial"/>
          <w:sz w:val="28"/>
          <w:szCs w:val="28"/>
        </w:rPr>
        <w:t xml:space="preserve"> student</w:t>
      </w:r>
      <w:r w:rsidR="00B91DEC">
        <w:rPr>
          <w:rFonts w:ascii="Arial" w:hAnsi="Arial" w:cs="Arial"/>
          <w:sz w:val="28"/>
          <w:szCs w:val="28"/>
        </w:rPr>
        <w:t>s</w:t>
      </w:r>
      <w:r w:rsidR="008E3C1B" w:rsidRPr="008E3C1B">
        <w:rPr>
          <w:rFonts w:ascii="Arial" w:hAnsi="Arial" w:cs="Arial"/>
          <w:sz w:val="28"/>
          <w:szCs w:val="28"/>
        </w:rPr>
        <w:t xml:space="preserve"> the opportunity to </w:t>
      </w:r>
      <w:r>
        <w:rPr>
          <w:rFonts w:ascii="Arial" w:hAnsi="Arial" w:cs="Arial"/>
          <w:sz w:val="28"/>
          <w:szCs w:val="28"/>
        </w:rPr>
        <w:t>create</w:t>
      </w:r>
      <w:r w:rsidR="008E3C1B" w:rsidRPr="008E3C1B">
        <w:rPr>
          <w:rFonts w:ascii="Arial" w:hAnsi="Arial" w:cs="Arial"/>
          <w:sz w:val="28"/>
          <w:szCs w:val="28"/>
        </w:rPr>
        <w:t xml:space="preserve"> their own graphics</w:t>
      </w:r>
      <w:r w:rsidR="00FF6BC8">
        <w:rPr>
          <w:rFonts w:ascii="Arial" w:hAnsi="Arial" w:cs="Arial"/>
          <w:sz w:val="28"/>
          <w:szCs w:val="28"/>
        </w:rPr>
        <w:t>.</w:t>
      </w:r>
      <w:r w:rsidR="003122E6">
        <w:rPr>
          <w:rFonts w:ascii="Arial" w:hAnsi="Arial" w:cs="Arial"/>
          <w:sz w:val="28"/>
          <w:szCs w:val="28"/>
        </w:rPr>
        <w:t xml:space="preserve"> Throughout the units, s</w:t>
      </w:r>
      <w:r w:rsidR="003122E6" w:rsidRPr="003122E6">
        <w:rPr>
          <w:rFonts w:ascii="Arial" w:hAnsi="Arial" w:cs="Arial"/>
          <w:sz w:val="28"/>
          <w:szCs w:val="28"/>
        </w:rPr>
        <w:t xml:space="preserve">tudents </w:t>
      </w:r>
      <w:r w:rsidR="003122E6">
        <w:rPr>
          <w:rFonts w:ascii="Arial" w:hAnsi="Arial" w:cs="Arial"/>
          <w:sz w:val="28"/>
          <w:szCs w:val="28"/>
        </w:rPr>
        <w:t>we</w:t>
      </w:r>
      <w:r w:rsidR="003122E6" w:rsidRPr="003122E6">
        <w:rPr>
          <w:rFonts w:ascii="Arial" w:hAnsi="Arial" w:cs="Arial"/>
          <w:sz w:val="28"/>
          <w:szCs w:val="28"/>
        </w:rPr>
        <w:t xml:space="preserve">re encouraged </w:t>
      </w:r>
      <w:r>
        <w:rPr>
          <w:rFonts w:ascii="Arial" w:hAnsi="Arial" w:cs="Arial"/>
          <w:sz w:val="28"/>
          <w:szCs w:val="28"/>
        </w:rPr>
        <w:t xml:space="preserve">to develop a </w:t>
      </w:r>
      <w:r w:rsidR="003122E6" w:rsidRPr="003122E6">
        <w:rPr>
          <w:rFonts w:ascii="Arial" w:hAnsi="Arial" w:cs="Arial"/>
          <w:sz w:val="28"/>
          <w:szCs w:val="28"/>
        </w:rPr>
        <w:t xml:space="preserve">consistent </w:t>
      </w:r>
      <w:r>
        <w:rPr>
          <w:rFonts w:ascii="Arial" w:hAnsi="Arial" w:cs="Arial"/>
          <w:sz w:val="28"/>
          <w:szCs w:val="28"/>
        </w:rPr>
        <w:t xml:space="preserve">approach </w:t>
      </w:r>
      <w:r w:rsidR="00FA1046">
        <w:rPr>
          <w:rFonts w:ascii="Arial" w:hAnsi="Arial" w:cs="Arial"/>
          <w:sz w:val="28"/>
          <w:szCs w:val="28"/>
        </w:rPr>
        <w:t xml:space="preserve">when exploring </w:t>
      </w:r>
      <w:r w:rsidR="00154EEF">
        <w:rPr>
          <w:rFonts w:ascii="Arial" w:hAnsi="Arial" w:cs="Arial"/>
          <w:sz w:val="28"/>
          <w:szCs w:val="28"/>
        </w:rPr>
        <w:t>tactile</w:t>
      </w:r>
      <w:r w:rsidR="003122E6" w:rsidRPr="003122E6">
        <w:rPr>
          <w:rFonts w:ascii="Arial" w:hAnsi="Arial" w:cs="Arial"/>
          <w:sz w:val="28"/>
          <w:szCs w:val="28"/>
        </w:rPr>
        <w:t xml:space="preserve"> graphic</w:t>
      </w:r>
      <w:r w:rsidR="00154EE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(e.g., top to bottom). They were </w:t>
      </w:r>
      <w:r w:rsidR="003122E6">
        <w:rPr>
          <w:rFonts w:ascii="Arial" w:hAnsi="Arial" w:cs="Arial"/>
          <w:sz w:val="28"/>
          <w:szCs w:val="28"/>
        </w:rPr>
        <w:t>taught specific strategies for approaching different types of graphics.</w:t>
      </w:r>
      <w:r w:rsidR="00A74272">
        <w:rPr>
          <w:rFonts w:ascii="Arial" w:hAnsi="Arial" w:cs="Arial"/>
          <w:sz w:val="28"/>
          <w:szCs w:val="28"/>
        </w:rPr>
        <w:t xml:space="preserve"> Students received </w:t>
      </w:r>
      <w:r w:rsidR="007160E9">
        <w:rPr>
          <w:rFonts w:ascii="Arial" w:hAnsi="Arial" w:cs="Arial"/>
          <w:sz w:val="28"/>
          <w:szCs w:val="28"/>
        </w:rPr>
        <w:t xml:space="preserve">embossed </w:t>
      </w:r>
      <w:r w:rsidR="00B67738">
        <w:rPr>
          <w:rFonts w:ascii="Arial" w:hAnsi="Arial" w:cs="Arial"/>
          <w:sz w:val="28"/>
          <w:szCs w:val="28"/>
        </w:rPr>
        <w:t xml:space="preserve">(computer generated) </w:t>
      </w:r>
      <w:r w:rsidR="007160E9">
        <w:rPr>
          <w:rFonts w:ascii="Arial" w:hAnsi="Arial" w:cs="Arial"/>
          <w:sz w:val="28"/>
          <w:szCs w:val="28"/>
        </w:rPr>
        <w:t>graphics for one unit</w:t>
      </w:r>
      <w:r w:rsidR="00D837BE">
        <w:rPr>
          <w:rFonts w:ascii="Arial" w:hAnsi="Arial" w:cs="Arial"/>
          <w:sz w:val="28"/>
          <w:szCs w:val="28"/>
        </w:rPr>
        <w:t xml:space="preserve"> and </w:t>
      </w:r>
      <w:r w:rsidR="00651C9D">
        <w:rPr>
          <w:rFonts w:ascii="Arial" w:hAnsi="Arial" w:cs="Arial"/>
          <w:sz w:val="28"/>
          <w:szCs w:val="28"/>
        </w:rPr>
        <w:t xml:space="preserve">fuser generated graphics for the other unit. </w:t>
      </w:r>
    </w:p>
    <w:p w14:paraId="26237B54" w14:textId="77777777" w:rsidR="00E90804" w:rsidRDefault="00E90804" w:rsidP="008E3C1B">
      <w:pPr>
        <w:rPr>
          <w:rFonts w:ascii="Arial" w:hAnsi="Arial" w:cs="Arial"/>
          <w:sz w:val="28"/>
          <w:szCs w:val="28"/>
        </w:rPr>
      </w:pPr>
    </w:p>
    <w:p w14:paraId="2FD83D9A" w14:textId="0BC14152" w:rsidR="00D2132B" w:rsidRDefault="00515C76" w:rsidP="00277B1E">
      <w:pPr>
        <w:rPr>
          <w:rFonts w:ascii="Arial" w:hAnsi="Arial" w:cs="Arial"/>
          <w:sz w:val="28"/>
          <w:szCs w:val="28"/>
        </w:rPr>
      </w:pPr>
      <w:r w:rsidRPr="00515C76">
        <w:rPr>
          <w:rFonts w:ascii="Arial" w:hAnsi="Arial" w:cs="Arial"/>
          <w:sz w:val="28"/>
          <w:szCs w:val="28"/>
        </w:rPr>
        <w:t>Participants were recruited through multiple</w:t>
      </w:r>
      <w:r>
        <w:rPr>
          <w:rFonts w:ascii="Arial" w:hAnsi="Arial" w:cs="Arial"/>
          <w:sz w:val="28"/>
          <w:szCs w:val="28"/>
        </w:rPr>
        <w:t xml:space="preserve"> </w:t>
      </w:r>
      <w:r w:rsidRPr="00515C76">
        <w:rPr>
          <w:rFonts w:ascii="Arial" w:hAnsi="Arial" w:cs="Arial"/>
          <w:sz w:val="28"/>
          <w:szCs w:val="28"/>
        </w:rPr>
        <w:t>social media posts and email list</w:t>
      </w:r>
      <w:r w:rsidR="00D803F7">
        <w:rPr>
          <w:rFonts w:ascii="Arial" w:hAnsi="Arial" w:cs="Arial"/>
          <w:sz w:val="28"/>
          <w:szCs w:val="28"/>
        </w:rPr>
        <w:t>s</w:t>
      </w:r>
      <w:r w:rsidR="0046211C">
        <w:rPr>
          <w:rFonts w:ascii="Arial" w:hAnsi="Arial" w:cs="Arial"/>
          <w:sz w:val="28"/>
          <w:szCs w:val="28"/>
        </w:rPr>
        <w:t xml:space="preserve">. </w:t>
      </w:r>
      <w:r w:rsidR="00277B1E">
        <w:rPr>
          <w:rFonts w:ascii="Arial" w:hAnsi="Arial" w:cs="Arial"/>
          <w:sz w:val="28"/>
          <w:szCs w:val="28"/>
        </w:rPr>
        <w:t>Informed consent was obtained</w:t>
      </w:r>
      <w:r w:rsidR="00DB47F5">
        <w:rPr>
          <w:rFonts w:ascii="Arial" w:hAnsi="Arial" w:cs="Arial"/>
          <w:sz w:val="28"/>
          <w:szCs w:val="28"/>
        </w:rPr>
        <w:t xml:space="preserve"> from all study participants</w:t>
      </w:r>
      <w:r w:rsidR="00277B1E">
        <w:rPr>
          <w:rFonts w:ascii="Arial" w:hAnsi="Arial" w:cs="Arial"/>
          <w:sz w:val="28"/>
          <w:szCs w:val="28"/>
        </w:rPr>
        <w:t xml:space="preserve">, </w:t>
      </w:r>
      <w:r w:rsidR="00DB47F5">
        <w:rPr>
          <w:rFonts w:ascii="Arial" w:hAnsi="Arial" w:cs="Arial"/>
          <w:sz w:val="28"/>
          <w:szCs w:val="28"/>
        </w:rPr>
        <w:t>and then instructional materials were sent to participating TSVIs. P</w:t>
      </w:r>
      <w:r w:rsidR="00351BD8" w:rsidRPr="00351BD8">
        <w:rPr>
          <w:rFonts w:ascii="Arial" w:hAnsi="Arial" w:cs="Arial"/>
          <w:sz w:val="28"/>
          <w:szCs w:val="28"/>
        </w:rPr>
        <w:t>rior to beginning the first unit</w:t>
      </w:r>
      <w:r w:rsidR="008C1CF9">
        <w:rPr>
          <w:rFonts w:ascii="Arial" w:hAnsi="Arial" w:cs="Arial"/>
          <w:sz w:val="28"/>
          <w:szCs w:val="28"/>
        </w:rPr>
        <w:t xml:space="preserve">, </w:t>
      </w:r>
      <w:r w:rsidR="00277B1E">
        <w:rPr>
          <w:rFonts w:ascii="Arial" w:hAnsi="Arial" w:cs="Arial"/>
          <w:sz w:val="28"/>
          <w:szCs w:val="28"/>
        </w:rPr>
        <w:t>f</w:t>
      </w:r>
      <w:r w:rsidR="008C1CF9" w:rsidRPr="00DE0D61">
        <w:rPr>
          <w:rFonts w:ascii="Arial" w:hAnsi="Arial" w:cs="Arial"/>
          <w:sz w:val="28"/>
          <w:szCs w:val="28"/>
        </w:rPr>
        <w:t>amilies provided student demographic data</w:t>
      </w:r>
      <w:r w:rsidR="00DB47F5">
        <w:rPr>
          <w:rFonts w:ascii="Arial" w:hAnsi="Arial" w:cs="Arial"/>
          <w:sz w:val="28"/>
          <w:szCs w:val="28"/>
        </w:rPr>
        <w:t xml:space="preserve">. </w:t>
      </w:r>
      <w:r w:rsidR="00277B1E" w:rsidRPr="00DE0D61">
        <w:rPr>
          <w:rFonts w:ascii="Arial" w:hAnsi="Arial" w:cs="Arial"/>
          <w:sz w:val="28"/>
          <w:szCs w:val="28"/>
        </w:rPr>
        <w:t xml:space="preserve">TSVIs provided </w:t>
      </w:r>
      <w:r w:rsidR="00277B1E" w:rsidRPr="00DE0D61">
        <w:rPr>
          <w:rFonts w:ascii="Arial" w:hAnsi="Arial" w:cs="Arial"/>
          <w:sz w:val="28"/>
          <w:szCs w:val="28"/>
        </w:rPr>
        <w:lastRenderedPageBreak/>
        <w:t>demographic data</w:t>
      </w:r>
      <w:r w:rsidR="00B91DEC">
        <w:rPr>
          <w:rFonts w:ascii="Arial" w:hAnsi="Arial" w:cs="Arial"/>
          <w:sz w:val="28"/>
          <w:szCs w:val="28"/>
        </w:rPr>
        <w:t xml:space="preserve"> for themselves</w:t>
      </w:r>
      <w:r w:rsidR="00277B1E" w:rsidRPr="00DE0D61">
        <w:rPr>
          <w:rFonts w:ascii="Arial" w:hAnsi="Arial" w:cs="Arial"/>
          <w:sz w:val="28"/>
          <w:szCs w:val="28"/>
        </w:rPr>
        <w:t>, completed a detailed teacher form</w:t>
      </w:r>
      <w:r w:rsidR="00277B1E">
        <w:rPr>
          <w:rFonts w:ascii="Arial" w:hAnsi="Arial" w:cs="Arial"/>
          <w:sz w:val="28"/>
          <w:szCs w:val="28"/>
        </w:rPr>
        <w:t xml:space="preserve"> for each unit</w:t>
      </w:r>
      <w:r w:rsidR="00277B1E" w:rsidRPr="00DE0D61">
        <w:rPr>
          <w:rFonts w:ascii="Arial" w:hAnsi="Arial" w:cs="Arial"/>
          <w:sz w:val="28"/>
          <w:szCs w:val="28"/>
        </w:rPr>
        <w:t xml:space="preserve">, and </w:t>
      </w:r>
      <w:r w:rsidR="009715E8">
        <w:rPr>
          <w:rFonts w:ascii="Arial" w:hAnsi="Arial" w:cs="Arial"/>
          <w:sz w:val="28"/>
          <w:szCs w:val="28"/>
        </w:rPr>
        <w:t xml:space="preserve">were </w:t>
      </w:r>
      <w:r w:rsidR="00CB2634">
        <w:rPr>
          <w:rFonts w:ascii="Arial" w:hAnsi="Arial" w:cs="Arial"/>
          <w:sz w:val="28"/>
          <w:szCs w:val="28"/>
        </w:rPr>
        <w:t xml:space="preserve">provided an opportunity to complete an </w:t>
      </w:r>
      <w:r w:rsidR="00277B1E" w:rsidRPr="00DE0D61">
        <w:rPr>
          <w:rFonts w:ascii="Arial" w:hAnsi="Arial" w:cs="Arial"/>
          <w:sz w:val="28"/>
          <w:szCs w:val="28"/>
        </w:rPr>
        <w:t>optional follow-up survey.</w:t>
      </w:r>
    </w:p>
    <w:p w14:paraId="540AF8CD" w14:textId="77777777" w:rsidR="00E622EB" w:rsidRDefault="00E622EB" w:rsidP="00277B1E">
      <w:pPr>
        <w:rPr>
          <w:rFonts w:ascii="Arial" w:hAnsi="Arial" w:cs="Arial"/>
          <w:sz w:val="28"/>
          <w:szCs w:val="28"/>
        </w:rPr>
      </w:pPr>
    </w:p>
    <w:p w14:paraId="48AA17E5" w14:textId="6DDCB0EC" w:rsidR="00D7200A" w:rsidRDefault="00C22BAD" w:rsidP="00D7200A">
      <w:pPr>
        <w:pStyle w:val="Heading2"/>
      </w:pPr>
      <w:r w:rsidRPr="00DE0D61">
        <w:t>Results</w:t>
      </w:r>
    </w:p>
    <w:p w14:paraId="4589CD89" w14:textId="77777777" w:rsidR="00D7200A" w:rsidRDefault="00D7200A" w:rsidP="00D7200A">
      <w:pPr>
        <w:rPr>
          <w:rFonts w:ascii="Arial" w:hAnsi="Arial" w:cs="Arial"/>
          <w:sz w:val="28"/>
          <w:szCs w:val="28"/>
        </w:rPr>
      </w:pPr>
    </w:p>
    <w:p w14:paraId="0A703F2B" w14:textId="61E2C737" w:rsidR="00997FAD" w:rsidRDefault="00D64B5F" w:rsidP="002C14A8">
      <w:pPr>
        <w:rPr>
          <w:rFonts w:ascii="Arial" w:hAnsi="Arial" w:cs="Arial"/>
          <w:sz w:val="28"/>
          <w:szCs w:val="28"/>
        </w:rPr>
      </w:pPr>
      <w:r w:rsidRPr="00DE0D61">
        <w:rPr>
          <w:rFonts w:ascii="Arial" w:hAnsi="Arial" w:cs="Arial"/>
          <w:sz w:val="28"/>
          <w:szCs w:val="28"/>
        </w:rPr>
        <w:t xml:space="preserve">In spring 2023, 28 dyads comprised of a student with visual impairments and their </w:t>
      </w:r>
      <w:r w:rsidR="000D0773">
        <w:rPr>
          <w:rFonts w:ascii="Arial" w:hAnsi="Arial" w:cs="Arial"/>
          <w:sz w:val="28"/>
          <w:szCs w:val="28"/>
        </w:rPr>
        <w:t>TSVIs</w:t>
      </w:r>
      <w:r w:rsidRPr="00DE0D61">
        <w:rPr>
          <w:rFonts w:ascii="Arial" w:hAnsi="Arial" w:cs="Arial"/>
          <w:sz w:val="28"/>
          <w:szCs w:val="28"/>
        </w:rPr>
        <w:t xml:space="preserve"> </w:t>
      </w:r>
      <w:r w:rsidR="00E622EB">
        <w:rPr>
          <w:rFonts w:ascii="Arial" w:hAnsi="Arial" w:cs="Arial"/>
          <w:sz w:val="28"/>
          <w:szCs w:val="28"/>
        </w:rPr>
        <w:t>participated in the study.</w:t>
      </w:r>
      <w:r w:rsidR="009715E8">
        <w:rPr>
          <w:rFonts w:ascii="Arial" w:hAnsi="Arial" w:cs="Arial"/>
          <w:sz w:val="28"/>
          <w:szCs w:val="28"/>
        </w:rPr>
        <w:t xml:space="preserve"> </w:t>
      </w:r>
      <w:r w:rsidR="00E622EB">
        <w:rPr>
          <w:rFonts w:ascii="Arial" w:hAnsi="Arial" w:cs="Arial"/>
          <w:sz w:val="28"/>
          <w:szCs w:val="28"/>
        </w:rPr>
        <w:t xml:space="preserve">Participants were from </w:t>
      </w:r>
      <w:r w:rsidR="009715E8">
        <w:rPr>
          <w:rFonts w:ascii="Arial" w:hAnsi="Arial" w:cs="Arial"/>
          <w:sz w:val="28"/>
          <w:szCs w:val="28"/>
        </w:rPr>
        <w:t>16 geographically diverse states</w:t>
      </w:r>
      <w:r w:rsidRPr="00DE0D61">
        <w:rPr>
          <w:rFonts w:ascii="Arial" w:hAnsi="Arial" w:cs="Arial"/>
          <w:sz w:val="28"/>
          <w:szCs w:val="28"/>
        </w:rPr>
        <w:t xml:space="preserve">. </w:t>
      </w:r>
      <w:r w:rsidR="00A108B1">
        <w:rPr>
          <w:rFonts w:ascii="Arial" w:hAnsi="Arial" w:cs="Arial"/>
          <w:sz w:val="28"/>
          <w:szCs w:val="28"/>
        </w:rPr>
        <w:t>All of the dyads completed the first unit, and 24 dyads completed the second unit.</w:t>
      </w:r>
      <w:r w:rsidR="00963D5D">
        <w:rPr>
          <w:rFonts w:ascii="Arial" w:hAnsi="Arial" w:cs="Arial"/>
          <w:sz w:val="28"/>
          <w:szCs w:val="28"/>
        </w:rPr>
        <w:t xml:space="preserve"> In addition,</w:t>
      </w:r>
      <w:r w:rsidR="000D0773">
        <w:rPr>
          <w:rFonts w:ascii="Arial" w:hAnsi="Arial" w:cs="Arial"/>
          <w:sz w:val="28"/>
          <w:szCs w:val="28"/>
        </w:rPr>
        <w:t xml:space="preserve"> 1</w:t>
      </w:r>
      <w:r w:rsidR="00963D5D">
        <w:rPr>
          <w:rFonts w:ascii="Arial" w:hAnsi="Arial" w:cs="Arial"/>
          <w:sz w:val="28"/>
          <w:szCs w:val="28"/>
        </w:rPr>
        <w:t xml:space="preserve">6 </w:t>
      </w:r>
      <w:r w:rsidR="0000750E">
        <w:rPr>
          <w:rFonts w:ascii="Arial" w:hAnsi="Arial" w:cs="Arial"/>
          <w:sz w:val="28"/>
          <w:szCs w:val="28"/>
        </w:rPr>
        <w:t>TSVI completed the optional follow-up survey.</w:t>
      </w:r>
      <w:r w:rsidR="00662C6E">
        <w:rPr>
          <w:rFonts w:ascii="Arial" w:hAnsi="Arial" w:cs="Arial"/>
          <w:sz w:val="28"/>
          <w:szCs w:val="28"/>
        </w:rPr>
        <w:t xml:space="preserve"> </w:t>
      </w:r>
      <w:r w:rsidR="009F68A2">
        <w:rPr>
          <w:rFonts w:ascii="Arial" w:hAnsi="Arial" w:cs="Arial"/>
          <w:sz w:val="28"/>
          <w:szCs w:val="28"/>
        </w:rPr>
        <w:t xml:space="preserve">Most </w:t>
      </w:r>
      <w:r w:rsidR="00E622EB">
        <w:rPr>
          <w:rFonts w:ascii="Arial" w:hAnsi="Arial" w:cs="Arial"/>
          <w:sz w:val="28"/>
          <w:szCs w:val="28"/>
        </w:rPr>
        <w:t>TSVIs</w:t>
      </w:r>
      <w:r w:rsidR="00997FAD" w:rsidRPr="00DE0D61">
        <w:rPr>
          <w:rFonts w:ascii="Arial" w:hAnsi="Arial" w:cs="Arial"/>
          <w:sz w:val="28"/>
          <w:szCs w:val="28"/>
        </w:rPr>
        <w:t xml:space="preserve"> reported that their students were not familiar with or only somewhat familiar with </w:t>
      </w:r>
      <w:r w:rsidR="00E622EB">
        <w:rPr>
          <w:rFonts w:ascii="Arial" w:hAnsi="Arial" w:cs="Arial"/>
          <w:sz w:val="28"/>
          <w:szCs w:val="28"/>
        </w:rPr>
        <w:t xml:space="preserve">locating and interpreting information in </w:t>
      </w:r>
      <w:r w:rsidR="00997FAD" w:rsidRPr="00DE0D61">
        <w:rPr>
          <w:rFonts w:ascii="Arial" w:hAnsi="Arial" w:cs="Arial"/>
          <w:sz w:val="28"/>
          <w:szCs w:val="28"/>
        </w:rPr>
        <w:t xml:space="preserve">bar graphs, line plots, and pictographs before beginning the intervention. </w:t>
      </w:r>
    </w:p>
    <w:p w14:paraId="7156202D" w14:textId="77777777" w:rsidR="00734BAB" w:rsidRDefault="00734BAB" w:rsidP="002C14A8">
      <w:pPr>
        <w:rPr>
          <w:rFonts w:ascii="Arial" w:hAnsi="Arial" w:cs="Arial"/>
          <w:sz w:val="28"/>
          <w:szCs w:val="28"/>
        </w:rPr>
      </w:pPr>
    </w:p>
    <w:p w14:paraId="323DBA31" w14:textId="001D2855" w:rsidR="002C14A8" w:rsidRDefault="00997FAD" w:rsidP="002C14A8">
      <w:pPr>
        <w:rPr>
          <w:rFonts w:ascii="Arial" w:hAnsi="Arial" w:cs="Arial"/>
          <w:sz w:val="28"/>
          <w:szCs w:val="28"/>
        </w:rPr>
      </w:pPr>
      <w:r w:rsidRPr="00523EC8">
        <w:rPr>
          <w:rFonts w:ascii="Arial" w:hAnsi="Arial" w:cs="Arial"/>
          <w:sz w:val="28"/>
          <w:szCs w:val="28"/>
        </w:rPr>
        <w:t xml:space="preserve">After completing each unit, </w:t>
      </w:r>
      <w:r w:rsidR="002E425B" w:rsidRPr="00523EC8">
        <w:rPr>
          <w:rFonts w:ascii="Arial" w:hAnsi="Arial" w:cs="Arial"/>
          <w:sz w:val="28"/>
          <w:szCs w:val="28"/>
        </w:rPr>
        <w:t>TSVIs</w:t>
      </w:r>
      <w:r w:rsidR="002C14A8" w:rsidRPr="00523EC8">
        <w:rPr>
          <w:rFonts w:ascii="Arial" w:hAnsi="Arial" w:cs="Arial"/>
          <w:sz w:val="28"/>
          <w:szCs w:val="28"/>
        </w:rPr>
        <w:t xml:space="preserve"> rated how valuable </w:t>
      </w:r>
      <w:r w:rsidR="002E425B" w:rsidRPr="00523EC8">
        <w:rPr>
          <w:rFonts w:ascii="Arial" w:hAnsi="Arial" w:cs="Arial"/>
          <w:sz w:val="28"/>
          <w:szCs w:val="28"/>
        </w:rPr>
        <w:t>the units</w:t>
      </w:r>
      <w:r w:rsidR="002C14A8" w:rsidRPr="00523EC8">
        <w:rPr>
          <w:rFonts w:ascii="Arial" w:hAnsi="Arial" w:cs="Arial"/>
          <w:sz w:val="28"/>
          <w:szCs w:val="28"/>
        </w:rPr>
        <w:t xml:space="preserve"> w</w:t>
      </w:r>
      <w:r w:rsidR="00CE1A10" w:rsidRPr="00523EC8">
        <w:rPr>
          <w:rFonts w:ascii="Arial" w:hAnsi="Arial" w:cs="Arial"/>
          <w:sz w:val="28"/>
          <w:szCs w:val="28"/>
        </w:rPr>
        <w:t>ere</w:t>
      </w:r>
      <w:r w:rsidR="002C14A8" w:rsidRPr="00523EC8">
        <w:rPr>
          <w:rFonts w:ascii="Arial" w:hAnsi="Arial" w:cs="Arial"/>
          <w:sz w:val="28"/>
          <w:szCs w:val="28"/>
        </w:rPr>
        <w:t xml:space="preserve"> in helping the</w:t>
      </w:r>
      <w:r w:rsidR="00EF1E2C" w:rsidRPr="00523EC8">
        <w:rPr>
          <w:rFonts w:ascii="Arial" w:hAnsi="Arial" w:cs="Arial"/>
          <w:sz w:val="28"/>
          <w:szCs w:val="28"/>
        </w:rPr>
        <w:t xml:space="preserve">ir students </w:t>
      </w:r>
      <w:r w:rsidR="00E622EB" w:rsidRPr="00523EC8">
        <w:rPr>
          <w:rFonts w:ascii="Arial" w:hAnsi="Arial" w:cs="Arial"/>
          <w:sz w:val="28"/>
          <w:szCs w:val="28"/>
        </w:rPr>
        <w:t xml:space="preserve">to learn </w:t>
      </w:r>
      <w:r w:rsidR="00EF1E2C" w:rsidRPr="00523EC8">
        <w:rPr>
          <w:rFonts w:ascii="Arial" w:hAnsi="Arial" w:cs="Arial"/>
          <w:sz w:val="28"/>
          <w:szCs w:val="28"/>
        </w:rPr>
        <w:t>how to systematically</w:t>
      </w:r>
      <w:r w:rsidR="003D233D" w:rsidRPr="00523EC8">
        <w:rPr>
          <w:rFonts w:ascii="Arial" w:hAnsi="Arial" w:cs="Arial"/>
          <w:sz w:val="28"/>
          <w:szCs w:val="28"/>
        </w:rPr>
        <w:t xml:space="preserve"> explore </w:t>
      </w:r>
      <w:r w:rsidR="00CE1A10" w:rsidRPr="00523EC8">
        <w:rPr>
          <w:rFonts w:ascii="Arial" w:hAnsi="Arial" w:cs="Arial"/>
          <w:sz w:val="28"/>
          <w:szCs w:val="28"/>
        </w:rPr>
        <w:t>as well as locate and interpret information in tactile graphics</w:t>
      </w:r>
      <w:r w:rsidR="002C14A8" w:rsidRPr="00523EC8">
        <w:rPr>
          <w:rFonts w:ascii="Arial" w:hAnsi="Arial" w:cs="Arial"/>
          <w:sz w:val="28"/>
          <w:szCs w:val="28"/>
        </w:rPr>
        <w:t xml:space="preserve">. A </w:t>
      </w:r>
      <w:r w:rsidR="00CE1A10" w:rsidRPr="00523EC8">
        <w:rPr>
          <w:rFonts w:ascii="Arial" w:hAnsi="Arial" w:cs="Arial"/>
          <w:sz w:val="28"/>
          <w:szCs w:val="28"/>
        </w:rPr>
        <w:t>5</w:t>
      </w:r>
      <w:r w:rsidR="002C14A8" w:rsidRPr="00523EC8">
        <w:rPr>
          <w:rFonts w:ascii="Arial" w:hAnsi="Arial" w:cs="Arial"/>
          <w:sz w:val="28"/>
          <w:szCs w:val="28"/>
        </w:rPr>
        <w:t>-point Likert scale with</w:t>
      </w:r>
      <w:r w:rsidRPr="00523EC8">
        <w:rPr>
          <w:rFonts w:ascii="Arial" w:hAnsi="Arial" w:cs="Arial"/>
          <w:sz w:val="28"/>
          <w:szCs w:val="28"/>
        </w:rPr>
        <w:t xml:space="preserve"> </w:t>
      </w:r>
      <w:r w:rsidR="002C14A8" w:rsidRPr="00523EC8">
        <w:rPr>
          <w:rFonts w:ascii="Arial" w:hAnsi="Arial" w:cs="Arial"/>
          <w:sz w:val="28"/>
          <w:szCs w:val="28"/>
        </w:rPr>
        <w:t xml:space="preserve">values from </w:t>
      </w:r>
      <w:r w:rsidR="00191CF5" w:rsidRPr="00523EC8">
        <w:rPr>
          <w:rFonts w:ascii="Arial" w:hAnsi="Arial" w:cs="Arial"/>
          <w:sz w:val="28"/>
          <w:szCs w:val="28"/>
        </w:rPr>
        <w:t>strongly disagree</w:t>
      </w:r>
      <w:r w:rsidR="00E622EB" w:rsidRPr="00523EC8">
        <w:rPr>
          <w:rFonts w:ascii="Arial" w:hAnsi="Arial" w:cs="Arial"/>
          <w:sz w:val="28"/>
          <w:szCs w:val="28"/>
        </w:rPr>
        <w:t xml:space="preserve"> (1)</w:t>
      </w:r>
      <w:r w:rsidR="002C14A8" w:rsidRPr="00523EC8">
        <w:rPr>
          <w:rFonts w:ascii="Arial" w:hAnsi="Arial" w:cs="Arial"/>
          <w:sz w:val="28"/>
          <w:szCs w:val="28"/>
        </w:rPr>
        <w:t xml:space="preserve"> to </w:t>
      </w:r>
      <w:r w:rsidR="00191CF5" w:rsidRPr="00523EC8">
        <w:rPr>
          <w:rFonts w:ascii="Arial" w:hAnsi="Arial" w:cs="Arial"/>
          <w:sz w:val="28"/>
          <w:szCs w:val="28"/>
        </w:rPr>
        <w:t>strongly agree</w:t>
      </w:r>
      <w:r w:rsidR="00E622EB" w:rsidRPr="00523EC8">
        <w:rPr>
          <w:rFonts w:ascii="Arial" w:hAnsi="Arial" w:cs="Arial"/>
          <w:sz w:val="28"/>
          <w:szCs w:val="28"/>
        </w:rPr>
        <w:t xml:space="preserve"> (5)</w:t>
      </w:r>
      <w:r w:rsidR="002C14A8" w:rsidRPr="00523EC8">
        <w:rPr>
          <w:rFonts w:ascii="Arial" w:hAnsi="Arial" w:cs="Arial"/>
          <w:sz w:val="28"/>
          <w:szCs w:val="28"/>
        </w:rPr>
        <w:t xml:space="preserve"> was used</w:t>
      </w:r>
      <w:r w:rsidR="00191CF5" w:rsidRPr="00523EC8">
        <w:rPr>
          <w:rFonts w:ascii="Arial" w:hAnsi="Arial" w:cs="Arial"/>
          <w:sz w:val="28"/>
          <w:szCs w:val="28"/>
        </w:rPr>
        <w:t>.</w:t>
      </w:r>
      <w:r w:rsidR="000D0773" w:rsidRPr="00523EC8">
        <w:rPr>
          <w:rFonts w:ascii="Arial" w:hAnsi="Arial" w:cs="Arial"/>
          <w:sz w:val="28"/>
          <w:szCs w:val="28"/>
        </w:rPr>
        <w:t xml:space="preserve"> </w:t>
      </w:r>
      <w:r w:rsidR="006B5D91" w:rsidRPr="00523EC8">
        <w:rPr>
          <w:rFonts w:ascii="Arial" w:hAnsi="Arial" w:cs="Arial"/>
          <w:sz w:val="28"/>
          <w:szCs w:val="28"/>
        </w:rPr>
        <w:t xml:space="preserve">The </w:t>
      </w:r>
      <w:r w:rsidR="00D82D8F">
        <w:rPr>
          <w:rFonts w:ascii="Arial" w:hAnsi="Arial" w:cs="Arial"/>
          <w:sz w:val="28"/>
          <w:szCs w:val="28"/>
        </w:rPr>
        <w:t xml:space="preserve">overall </w:t>
      </w:r>
      <w:r w:rsidR="006B5D91" w:rsidRPr="00523EC8">
        <w:rPr>
          <w:rFonts w:ascii="Arial" w:hAnsi="Arial" w:cs="Arial"/>
          <w:sz w:val="28"/>
          <w:szCs w:val="28"/>
        </w:rPr>
        <w:t xml:space="preserve">mean rating </w:t>
      </w:r>
      <w:r w:rsidR="00F23503">
        <w:rPr>
          <w:rFonts w:ascii="Arial" w:hAnsi="Arial" w:cs="Arial"/>
          <w:sz w:val="28"/>
          <w:szCs w:val="28"/>
        </w:rPr>
        <w:t xml:space="preserve">for the line plot and pictograph unit </w:t>
      </w:r>
      <w:r w:rsidR="006B5D91" w:rsidRPr="00523EC8">
        <w:rPr>
          <w:rFonts w:ascii="Arial" w:hAnsi="Arial" w:cs="Arial"/>
          <w:sz w:val="28"/>
          <w:szCs w:val="28"/>
        </w:rPr>
        <w:t xml:space="preserve">was </w:t>
      </w:r>
      <w:r w:rsidR="0035320A">
        <w:rPr>
          <w:rFonts w:ascii="Arial" w:hAnsi="Arial" w:cs="Arial"/>
          <w:sz w:val="28"/>
          <w:szCs w:val="28"/>
        </w:rPr>
        <w:t>4.6</w:t>
      </w:r>
      <w:r w:rsidR="006013E8">
        <w:rPr>
          <w:rFonts w:ascii="Arial" w:hAnsi="Arial" w:cs="Arial"/>
          <w:sz w:val="28"/>
          <w:szCs w:val="28"/>
        </w:rPr>
        <w:t>9</w:t>
      </w:r>
      <w:r w:rsidR="00F23503">
        <w:rPr>
          <w:rFonts w:ascii="Arial" w:hAnsi="Arial" w:cs="Arial"/>
          <w:sz w:val="28"/>
          <w:szCs w:val="28"/>
        </w:rPr>
        <w:t xml:space="preserve">, and the overall mean rating for the bar graph unit was </w:t>
      </w:r>
      <w:r w:rsidR="00330A27">
        <w:rPr>
          <w:rFonts w:ascii="Arial" w:hAnsi="Arial" w:cs="Arial"/>
          <w:sz w:val="28"/>
          <w:szCs w:val="28"/>
        </w:rPr>
        <w:t>4.82</w:t>
      </w:r>
      <w:r w:rsidR="006013E8">
        <w:rPr>
          <w:rFonts w:ascii="Arial" w:hAnsi="Arial" w:cs="Arial"/>
          <w:sz w:val="28"/>
          <w:szCs w:val="28"/>
        </w:rPr>
        <w:t>,</w:t>
      </w:r>
      <w:r w:rsidR="00E7593D">
        <w:rPr>
          <w:rFonts w:ascii="Arial" w:hAnsi="Arial" w:cs="Arial"/>
          <w:sz w:val="28"/>
          <w:szCs w:val="28"/>
        </w:rPr>
        <w:t xml:space="preserve"> </w:t>
      </w:r>
      <w:r w:rsidR="006B5D91" w:rsidRPr="00523EC8">
        <w:rPr>
          <w:rFonts w:ascii="Arial" w:hAnsi="Arial" w:cs="Arial"/>
          <w:sz w:val="28"/>
          <w:szCs w:val="28"/>
        </w:rPr>
        <w:t>indicating tha</w:t>
      </w:r>
      <w:r w:rsidR="00D82D8F">
        <w:rPr>
          <w:rFonts w:ascii="Arial" w:hAnsi="Arial" w:cs="Arial"/>
          <w:sz w:val="28"/>
          <w:szCs w:val="28"/>
        </w:rPr>
        <w:t>t the TSVIs</w:t>
      </w:r>
      <w:r w:rsidR="009A43CF">
        <w:rPr>
          <w:rFonts w:ascii="Arial" w:hAnsi="Arial" w:cs="Arial"/>
          <w:sz w:val="28"/>
          <w:szCs w:val="28"/>
        </w:rPr>
        <w:t xml:space="preserve"> found the units </w:t>
      </w:r>
      <w:r w:rsidR="0044383C">
        <w:rPr>
          <w:rFonts w:ascii="Arial" w:hAnsi="Arial" w:cs="Arial"/>
          <w:sz w:val="28"/>
          <w:szCs w:val="28"/>
        </w:rPr>
        <w:t xml:space="preserve">very </w:t>
      </w:r>
      <w:r w:rsidR="009A43CF">
        <w:rPr>
          <w:rFonts w:ascii="Arial" w:hAnsi="Arial" w:cs="Arial"/>
          <w:sz w:val="28"/>
          <w:szCs w:val="28"/>
        </w:rPr>
        <w:t xml:space="preserve">valuable. </w:t>
      </w:r>
      <w:r w:rsidR="00351463">
        <w:rPr>
          <w:rFonts w:ascii="Arial" w:hAnsi="Arial" w:cs="Arial"/>
          <w:sz w:val="28"/>
          <w:szCs w:val="28"/>
        </w:rPr>
        <w:t>Several comments by TSVIs on the teacher forms and follow</w:t>
      </w:r>
      <w:r w:rsidR="00615FC5">
        <w:rPr>
          <w:rFonts w:ascii="Arial" w:hAnsi="Arial" w:cs="Arial"/>
          <w:sz w:val="28"/>
          <w:szCs w:val="28"/>
        </w:rPr>
        <w:t>-</w:t>
      </w:r>
      <w:r w:rsidR="00351463">
        <w:rPr>
          <w:rFonts w:ascii="Arial" w:hAnsi="Arial" w:cs="Arial"/>
          <w:sz w:val="28"/>
          <w:szCs w:val="28"/>
        </w:rPr>
        <w:t xml:space="preserve">up survey also suggested that the units were very valuable. For example, a TSVI </w:t>
      </w:r>
      <w:r w:rsidR="009D3FDE">
        <w:rPr>
          <w:rFonts w:ascii="Arial" w:hAnsi="Arial" w:cs="Arial"/>
          <w:sz w:val="28"/>
          <w:szCs w:val="28"/>
        </w:rPr>
        <w:t>shared her appreciation</w:t>
      </w:r>
      <w:r w:rsidR="00B91DEC">
        <w:rPr>
          <w:rFonts w:ascii="Arial" w:hAnsi="Arial" w:cs="Arial"/>
          <w:sz w:val="28"/>
          <w:szCs w:val="28"/>
        </w:rPr>
        <w:t>,</w:t>
      </w:r>
      <w:r w:rsidR="00F73088">
        <w:rPr>
          <w:rFonts w:ascii="Arial" w:hAnsi="Arial" w:cs="Arial"/>
          <w:sz w:val="28"/>
          <w:szCs w:val="28"/>
        </w:rPr>
        <w:t xml:space="preserve"> </w:t>
      </w:r>
      <w:r w:rsidR="00073439">
        <w:rPr>
          <w:rFonts w:ascii="Arial" w:hAnsi="Arial" w:cs="Arial"/>
          <w:sz w:val="28"/>
          <w:szCs w:val="28"/>
        </w:rPr>
        <w:t>“</w:t>
      </w:r>
      <w:r w:rsidR="009D3FDE" w:rsidRPr="009D3FDE">
        <w:rPr>
          <w:rFonts w:ascii="Arial" w:hAnsi="Arial" w:cs="Arial"/>
          <w:sz w:val="28"/>
          <w:szCs w:val="28"/>
        </w:rPr>
        <w:t>Thank you for this opportunity to improve my skill as a teacher to assist my students who read braille become stronger at reading charts and graphs</w:t>
      </w:r>
      <w:r w:rsidR="00F73088">
        <w:rPr>
          <w:rFonts w:ascii="Arial" w:hAnsi="Arial" w:cs="Arial"/>
          <w:sz w:val="28"/>
          <w:szCs w:val="28"/>
        </w:rPr>
        <w:t xml:space="preserve">. I will continue to use </w:t>
      </w:r>
      <w:r w:rsidR="009D3FDE" w:rsidRPr="009D3FDE">
        <w:rPr>
          <w:rFonts w:ascii="Arial" w:hAnsi="Arial" w:cs="Arial"/>
          <w:sz w:val="28"/>
          <w:szCs w:val="28"/>
        </w:rPr>
        <w:t xml:space="preserve">the wording of </w:t>
      </w:r>
      <w:r w:rsidR="00B91DEC">
        <w:rPr>
          <w:rFonts w:ascii="Arial" w:hAnsi="Arial" w:cs="Arial"/>
          <w:sz w:val="28"/>
          <w:szCs w:val="28"/>
        </w:rPr>
        <w:t>‘</w:t>
      </w:r>
      <w:r w:rsidR="009D3FDE" w:rsidRPr="009D3FDE">
        <w:rPr>
          <w:rFonts w:ascii="Arial" w:hAnsi="Arial" w:cs="Arial"/>
          <w:sz w:val="28"/>
          <w:szCs w:val="28"/>
        </w:rPr>
        <w:t>verify</w:t>
      </w:r>
      <w:r w:rsidR="00B91DEC">
        <w:rPr>
          <w:rFonts w:ascii="Arial" w:hAnsi="Arial" w:cs="Arial"/>
          <w:sz w:val="28"/>
          <w:szCs w:val="28"/>
        </w:rPr>
        <w:t>’</w:t>
      </w:r>
      <w:r w:rsidR="009D3FDE" w:rsidRPr="009D3FDE">
        <w:rPr>
          <w:rFonts w:ascii="Arial" w:hAnsi="Arial" w:cs="Arial"/>
          <w:sz w:val="28"/>
          <w:szCs w:val="28"/>
        </w:rPr>
        <w:t xml:space="preserve"> to check what their fingers just did.</w:t>
      </w:r>
      <w:r w:rsidR="00073439">
        <w:rPr>
          <w:rFonts w:ascii="Arial" w:hAnsi="Arial" w:cs="Arial"/>
          <w:sz w:val="28"/>
          <w:szCs w:val="28"/>
        </w:rPr>
        <w:t>”</w:t>
      </w:r>
    </w:p>
    <w:p w14:paraId="247135B3" w14:textId="77777777" w:rsidR="002C14A8" w:rsidRDefault="002C14A8" w:rsidP="00D7200A">
      <w:pPr>
        <w:rPr>
          <w:rFonts w:ascii="Arial" w:hAnsi="Arial" w:cs="Arial"/>
          <w:sz w:val="28"/>
          <w:szCs w:val="28"/>
        </w:rPr>
      </w:pPr>
    </w:p>
    <w:p w14:paraId="39776586" w14:textId="6C6A8F89" w:rsidR="0092518B" w:rsidRPr="00DE0D61" w:rsidRDefault="0092518B" w:rsidP="00D7200A">
      <w:pPr>
        <w:rPr>
          <w:rFonts w:ascii="Arial" w:hAnsi="Arial" w:cs="Arial"/>
          <w:sz w:val="28"/>
          <w:szCs w:val="28"/>
        </w:rPr>
      </w:pPr>
      <w:r w:rsidRPr="006956CE">
        <w:rPr>
          <w:rFonts w:ascii="Arial" w:hAnsi="Arial" w:cs="Arial"/>
          <w:sz w:val="28"/>
          <w:szCs w:val="28"/>
        </w:rPr>
        <w:t xml:space="preserve">The </w:t>
      </w:r>
      <w:r w:rsidR="00E622EB" w:rsidRPr="006956CE">
        <w:rPr>
          <w:rFonts w:ascii="Arial" w:hAnsi="Arial" w:cs="Arial"/>
          <w:sz w:val="28"/>
          <w:szCs w:val="28"/>
        </w:rPr>
        <w:t>TSVIs</w:t>
      </w:r>
      <w:r w:rsidR="001269F1" w:rsidRPr="006956CE">
        <w:rPr>
          <w:rFonts w:ascii="Arial" w:hAnsi="Arial" w:cs="Arial"/>
          <w:sz w:val="28"/>
          <w:szCs w:val="28"/>
        </w:rPr>
        <w:t xml:space="preserve"> </w:t>
      </w:r>
      <w:r w:rsidR="006956CE">
        <w:rPr>
          <w:rFonts w:ascii="Arial" w:hAnsi="Arial" w:cs="Arial"/>
          <w:sz w:val="28"/>
          <w:szCs w:val="28"/>
        </w:rPr>
        <w:t xml:space="preserve">reported that their students were </w:t>
      </w:r>
      <w:r w:rsidRPr="006956CE">
        <w:rPr>
          <w:rFonts w:ascii="Arial" w:hAnsi="Arial" w:cs="Arial"/>
          <w:sz w:val="28"/>
          <w:szCs w:val="28"/>
        </w:rPr>
        <w:t>motivated to learn about the endangered species featured in the instructional units.</w:t>
      </w:r>
      <w:r w:rsidR="003C4264" w:rsidRPr="006956CE">
        <w:rPr>
          <w:rFonts w:ascii="Arial" w:hAnsi="Arial" w:cs="Arial"/>
          <w:sz w:val="28"/>
          <w:szCs w:val="28"/>
        </w:rPr>
        <w:t xml:space="preserve"> </w:t>
      </w:r>
      <w:r w:rsidR="006B5D91" w:rsidRPr="006956CE">
        <w:rPr>
          <w:rFonts w:ascii="Arial" w:hAnsi="Arial" w:cs="Arial"/>
          <w:sz w:val="28"/>
          <w:szCs w:val="28"/>
        </w:rPr>
        <w:t xml:space="preserve">The audio files for each unit included the sound the animal </w:t>
      </w:r>
      <w:r w:rsidR="006956CE" w:rsidRPr="006956CE">
        <w:rPr>
          <w:rFonts w:ascii="Arial" w:hAnsi="Arial" w:cs="Arial"/>
          <w:sz w:val="28"/>
          <w:szCs w:val="28"/>
        </w:rPr>
        <w:t>made,</w:t>
      </w:r>
      <w:r w:rsidR="006B5D91" w:rsidRPr="006956CE">
        <w:rPr>
          <w:rFonts w:ascii="Arial" w:hAnsi="Arial" w:cs="Arial"/>
          <w:sz w:val="28"/>
          <w:szCs w:val="28"/>
        </w:rPr>
        <w:t xml:space="preserve"> and students enjoyed hearing the sound of a lemur and blue whale. Several </w:t>
      </w:r>
      <w:r w:rsidR="006956CE" w:rsidRPr="006956CE">
        <w:rPr>
          <w:rFonts w:ascii="Arial" w:hAnsi="Arial" w:cs="Arial"/>
          <w:sz w:val="28"/>
          <w:szCs w:val="28"/>
        </w:rPr>
        <w:t>students appreciated</w:t>
      </w:r>
      <w:r w:rsidR="006B5D91">
        <w:rPr>
          <w:rFonts w:ascii="Arial" w:hAnsi="Arial" w:cs="Arial"/>
          <w:sz w:val="28"/>
          <w:szCs w:val="28"/>
        </w:rPr>
        <w:t xml:space="preserve"> having fun facts about </w:t>
      </w:r>
      <w:r w:rsidR="00B91DEC">
        <w:rPr>
          <w:rFonts w:ascii="Arial" w:hAnsi="Arial" w:cs="Arial"/>
          <w:sz w:val="28"/>
          <w:szCs w:val="28"/>
        </w:rPr>
        <w:t>lemurs and blue whales</w:t>
      </w:r>
      <w:r w:rsidR="006B5D91">
        <w:rPr>
          <w:rFonts w:ascii="Arial" w:hAnsi="Arial" w:cs="Arial"/>
          <w:sz w:val="28"/>
          <w:szCs w:val="28"/>
        </w:rPr>
        <w:t xml:space="preserve"> to share with family members and classmates.</w:t>
      </w:r>
      <w:r w:rsidR="0035293B">
        <w:rPr>
          <w:rFonts w:ascii="Arial" w:hAnsi="Arial" w:cs="Arial"/>
          <w:sz w:val="28"/>
          <w:szCs w:val="28"/>
        </w:rPr>
        <w:t xml:space="preserve"> </w:t>
      </w:r>
      <w:r w:rsidR="000A7258">
        <w:rPr>
          <w:rFonts w:ascii="Arial" w:hAnsi="Arial" w:cs="Arial"/>
          <w:sz w:val="28"/>
          <w:szCs w:val="28"/>
        </w:rPr>
        <w:t xml:space="preserve">The fun facts also provided </w:t>
      </w:r>
      <w:r w:rsidR="00C5287F">
        <w:rPr>
          <w:rFonts w:ascii="Arial" w:hAnsi="Arial" w:cs="Arial"/>
          <w:sz w:val="28"/>
          <w:szCs w:val="28"/>
        </w:rPr>
        <w:t>students with</w:t>
      </w:r>
      <w:r w:rsidR="00B91DEC">
        <w:rPr>
          <w:rFonts w:ascii="Arial" w:hAnsi="Arial" w:cs="Arial"/>
          <w:sz w:val="28"/>
          <w:szCs w:val="28"/>
        </w:rPr>
        <w:t xml:space="preserve"> </w:t>
      </w:r>
      <w:r w:rsidR="000A7258">
        <w:rPr>
          <w:rFonts w:ascii="Arial" w:hAnsi="Arial" w:cs="Arial"/>
          <w:sz w:val="28"/>
          <w:szCs w:val="28"/>
        </w:rPr>
        <w:t>foundational information</w:t>
      </w:r>
      <w:r w:rsidR="00B91DEC">
        <w:rPr>
          <w:rFonts w:ascii="Arial" w:hAnsi="Arial" w:cs="Arial"/>
          <w:sz w:val="28"/>
          <w:szCs w:val="28"/>
        </w:rPr>
        <w:t xml:space="preserve"> about </w:t>
      </w:r>
      <w:r w:rsidR="00C5287F">
        <w:rPr>
          <w:rFonts w:ascii="Arial" w:hAnsi="Arial" w:cs="Arial"/>
          <w:sz w:val="28"/>
          <w:szCs w:val="28"/>
        </w:rPr>
        <w:t>each</w:t>
      </w:r>
      <w:r w:rsidR="00B91DEC">
        <w:rPr>
          <w:rFonts w:ascii="Arial" w:hAnsi="Arial" w:cs="Arial"/>
          <w:sz w:val="28"/>
          <w:szCs w:val="28"/>
        </w:rPr>
        <w:t xml:space="preserve"> animal</w:t>
      </w:r>
      <w:r w:rsidR="004C3D1F">
        <w:rPr>
          <w:rFonts w:ascii="Arial" w:hAnsi="Arial" w:cs="Arial"/>
          <w:sz w:val="28"/>
          <w:szCs w:val="28"/>
        </w:rPr>
        <w:t xml:space="preserve">. </w:t>
      </w:r>
      <w:r w:rsidR="000A7258">
        <w:rPr>
          <w:rFonts w:ascii="Arial" w:hAnsi="Arial" w:cs="Arial"/>
          <w:sz w:val="28"/>
          <w:szCs w:val="28"/>
        </w:rPr>
        <w:t>One TSVI reported that their “s</w:t>
      </w:r>
      <w:r w:rsidR="007B6AA0" w:rsidRPr="007B6AA0">
        <w:rPr>
          <w:rFonts w:ascii="Arial" w:hAnsi="Arial" w:cs="Arial"/>
          <w:sz w:val="28"/>
          <w:szCs w:val="28"/>
        </w:rPr>
        <w:t>tudent LOVED the fun fact sheets and, in fact, did much better on the unit when that was done first. It gave her somewhat of a basis to understand something she has never seen or heard of before.</w:t>
      </w:r>
      <w:r w:rsidR="000A7258">
        <w:rPr>
          <w:rFonts w:ascii="Arial" w:hAnsi="Arial" w:cs="Arial"/>
          <w:sz w:val="28"/>
          <w:szCs w:val="28"/>
        </w:rPr>
        <w:t>” TSVIs were also provided e</w:t>
      </w:r>
      <w:r w:rsidR="006B5D91">
        <w:rPr>
          <w:rFonts w:ascii="Arial" w:hAnsi="Arial" w:cs="Arial"/>
          <w:sz w:val="28"/>
          <w:szCs w:val="28"/>
        </w:rPr>
        <w:t>xpansion activities</w:t>
      </w:r>
      <w:r w:rsidR="005837F1">
        <w:rPr>
          <w:rFonts w:ascii="Arial" w:hAnsi="Arial" w:cs="Arial"/>
          <w:sz w:val="28"/>
          <w:szCs w:val="28"/>
        </w:rPr>
        <w:t xml:space="preserve"> to complete with their student</w:t>
      </w:r>
      <w:r w:rsidR="004C3D1F">
        <w:rPr>
          <w:rFonts w:ascii="Arial" w:hAnsi="Arial" w:cs="Arial"/>
          <w:sz w:val="28"/>
          <w:szCs w:val="28"/>
        </w:rPr>
        <w:t>s</w:t>
      </w:r>
      <w:r w:rsidR="005837F1">
        <w:rPr>
          <w:rFonts w:ascii="Arial" w:hAnsi="Arial" w:cs="Arial"/>
          <w:sz w:val="28"/>
          <w:szCs w:val="28"/>
        </w:rPr>
        <w:t xml:space="preserve">. </w:t>
      </w:r>
      <w:r w:rsidR="005B66B9">
        <w:rPr>
          <w:rFonts w:ascii="Arial" w:hAnsi="Arial" w:cs="Arial"/>
          <w:sz w:val="28"/>
          <w:szCs w:val="28"/>
        </w:rPr>
        <w:t>W</w:t>
      </w:r>
      <w:r w:rsidR="000A7258">
        <w:rPr>
          <w:rFonts w:ascii="Arial" w:hAnsi="Arial" w:cs="Arial"/>
          <w:sz w:val="28"/>
          <w:szCs w:val="28"/>
        </w:rPr>
        <w:t>ritten directions and bag</w:t>
      </w:r>
      <w:r w:rsidR="00F61DB2">
        <w:rPr>
          <w:rFonts w:ascii="Arial" w:hAnsi="Arial" w:cs="Arial"/>
          <w:sz w:val="28"/>
          <w:szCs w:val="28"/>
        </w:rPr>
        <w:t>s</w:t>
      </w:r>
      <w:r w:rsidR="000A7258">
        <w:rPr>
          <w:rFonts w:ascii="Arial" w:hAnsi="Arial" w:cs="Arial"/>
          <w:sz w:val="28"/>
          <w:szCs w:val="28"/>
        </w:rPr>
        <w:t xml:space="preserve"> of materials (e.g.</w:t>
      </w:r>
      <w:r w:rsidR="006B5D91">
        <w:rPr>
          <w:rFonts w:ascii="Arial" w:hAnsi="Arial" w:cs="Arial"/>
          <w:sz w:val="28"/>
          <w:szCs w:val="28"/>
        </w:rPr>
        <w:t xml:space="preserve">, different textured materials </w:t>
      </w:r>
      <w:r w:rsidR="000A7258">
        <w:rPr>
          <w:rFonts w:ascii="Arial" w:hAnsi="Arial" w:cs="Arial"/>
          <w:sz w:val="28"/>
          <w:szCs w:val="28"/>
        </w:rPr>
        <w:t xml:space="preserve">and </w:t>
      </w:r>
      <w:r w:rsidR="003270D5">
        <w:rPr>
          <w:rFonts w:ascii="Arial" w:hAnsi="Arial" w:cs="Arial"/>
          <w:sz w:val="28"/>
          <w:szCs w:val="28"/>
        </w:rPr>
        <w:t xml:space="preserve">embossed graph paper </w:t>
      </w:r>
      <w:r w:rsidR="006B5D91">
        <w:rPr>
          <w:rFonts w:ascii="Arial" w:hAnsi="Arial" w:cs="Arial"/>
          <w:sz w:val="28"/>
          <w:szCs w:val="28"/>
        </w:rPr>
        <w:t>to use in creating a bar graph)</w:t>
      </w:r>
      <w:r w:rsidR="00C74D76">
        <w:rPr>
          <w:rFonts w:ascii="Arial" w:hAnsi="Arial" w:cs="Arial"/>
          <w:sz w:val="28"/>
          <w:szCs w:val="28"/>
        </w:rPr>
        <w:t xml:space="preserve"> were provided</w:t>
      </w:r>
      <w:r w:rsidR="006B5D91">
        <w:rPr>
          <w:rFonts w:ascii="Arial" w:hAnsi="Arial" w:cs="Arial"/>
          <w:sz w:val="28"/>
          <w:szCs w:val="28"/>
        </w:rPr>
        <w:t>. Both the students and TSVIs found the</w:t>
      </w:r>
      <w:r w:rsidR="00523EC8">
        <w:rPr>
          <w:rFonts w:ascii="Arial" w:hAnsi="Arial" w:cs="Arial"/>
          <w:sz w:val="28"/>
          <w:szCs w:val="28"/>
        </w:rPr>
        <w:t>se</w:t>
      </w:r>
      <w:r w:rsidR="006B5D91">
        <w:rPr>
          <w:rFonts w:ascii="Arial" w:hAnsi="Arial" w:cs="Arial"/>
          <w:sz w:val="28"/>
          <w:szCs w:val="28"/>
        </w:rPr>
        <w:t xml:space="preserve"> opportunit</w:t>
      </w:r>
      <w:r w:rsidR="00523EC8">
        <w:rPr>
          <w:rFonts w:ascii="Arial" w:hAnsi="Arial" w:cs="Arial"/>
          <w:sz w:val="28"/>
          <w:szCs w:val="28"/>
        </w:rPr>
        <w:t>ies</w:t>
      </w:r>
      <w:r w:rsidR="006B5D91">
        <w:rPr>
          <w:rFonts w:ascii="Arial" w:hAnsi="Arial" w:cs="Arial"/>
          <w:sz w:val="28"/>
          <w:szCs w:val="28"/>
        </w:rPr>
        <w:t xml:space="preserve"> beneficial to solidify the skills the students learned during </w:t>
      </w:r>
      <w:r w:rsidR="005837F1">
        <w:rPr>
          <w:rFonts w:ascii="Arial" w:hAnsi="Arial" w:cs="Arial"/>
          <w:sz w:val="28"/>
          <w:szCs w:val="28"/>
        </w:rPr>
        <w:t>instruction</w:t>
      </w:r>
      <w:r w:rsidR="006B5D91">
        <w:rPr>
          <w:rFonts w:ascii="Arial" w:hAnsi="Arial" w:cs="Arial"/>
          <w:sz w:val="28"/>
          <w:szCs w:val="28"/>
        </w:rPr>
        <w:t xml:space="preserve">. </w:t>
      </w:r>
    </w:p>
    <w:p w14:paraId="77CBEDB8" w14:textId="77777777" w:rsidR="0092518B" w:rsidRPr="00DE0D61" w:rsidRDefault="0092518B" w:rsidP="009A382D">
      <w:pPr>
        <w:rPr>
          <w:rFonts w:ascii="Arial" w:hAnsi="Arial" w:cs="Arial"/>
          <w:sz w:val="28"/>
          <w:szCs w:val="28"/>
        </w:rPr>
      </w:pPr>
    </w:p>
    <w:p w14:paraId="68D89784" w14:textId="1FD49B71" w:rsidR="00055617" w:rsidRDefault="00062D1A" w:rsidP="00D720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the follow-up survey, TSVIs were asked</w:t>
      </w:r>
      <w:r w:rsidR="00A74272">
        <w:rPr>
          <w:rFonts w:ascii="Arial" w:hAnsi="Arial" w:cs="Arial"/>
          <w:sz w:val="28"/>
          <w:szCs w:val="28"/>
        </w:rPr>
        <w:t xml:space="preserve"> if their students were equally efficient </w:t>
      </w:r>
      <w:r w:rsidR="00B67738">
        <w:rPr>
          <w:rFonts w:ascii="Arial" w:hAnsi="Arial" w:cs="Arial"/>
          <w:sz w:val="28"/>
          <w:szCs w:val="28"/>
        </w:rPr>
        <w:t xml:space="preserve">with </w:t>
      </w:r>
      <w:r w:rsidR="00E622EB">
        <w:rPr>
          <w:rFonts w:ascii="Arial" w:hAnsi="Arial" w:cs="Arial"/>
          <w:sz w:val="28"/>
          <w:szCs w:val="28"/>
        </w:rPr>
        <w:t xml:space="preserve">the computer generated and fuser </w:t>
      </w:r>
      <w:r w:rsidR="009F68A2">
        <w:rPr>
          <w:rFonts w:ascii="Arial" w:hAnsi="Arial" w:cs="Arial"/>
          <w:sz w:val="28"/>
          <w:szCs w:val="28"/>
        </w:rPr>
        <w:t xml:space="preserve">generated </w:t>
      </w:r>
      <w:r w:rsidR="00B67738">
        <w:rPr>
          <w:rFonts w:ascii="Arial" w:hAnsi="Arial" w:cs="Arial"/>
          <w:sz w:val="28"/>
          <w:szCs w:val="28"/>
        </w:rPr>
        <w:t xml:space="preserve">tactile graphics or more efficient with </w:t>
      </w:r>
      <w:r w:rsidR="0038216E">
        <w:rPr>
          <w:rFonts w:ascii="Arial" w:hAnsi="Arial" w:cs="Arial"/>
          <w:sz w:val="28"/>
          <w:szCs w:val="28"/>
        </w:rPr>
        <w:t>one type of tactile graphics</w:t>
      </w:r>
      <w:r w:rsidR="00E622EB">
        <w:rPr>
          <w:rFonts w:ascii="Arial" w:hAnsi="Arial" w:cs="Arial"/>
          <w:sz w:val="28"/>
          <w:szCs w:val="28"/>
        </w:rPr>
        <w:t xml:space="preserve"> or the other</w:t>
      </w:r>
      <w:r w:rsidR="0038216E">
        <w:rPr>
          <w:rFonts w:ascii="Arial" w:hAnsi="Arial" w:cs="Arial"/>
          <w:sz w:val="28"/>
          <w:szCs w:val="28"/>
        </w:rPr>
        <w:t xml:space="preserve">. </w:t>
      </w:r>
      <w:r w:rsidR="00F849C9">
        <w:rPr>
          <w:rFonts w:ascii="Arial" w:hAnsi="Arial" w:cs="Arial"/>
          <w:sz w:val="28"/>
          <w:szCs w:val="28"/>
        </w:rPr>
        <w:t xml:space="preserve">Five TSVIs reported that their students were equally </w:t>
      </w:r>
      <w:r w:rsidR="001207C8">
        <w:rPr>
          <w:rFonts w:ascii="Arial" w:hAnsi="Arial" w:cs="Arial"/>
          <w:sz w:val="28"/>
          <w:szCs w:val="28"/>
        </w:rPr>
        <w:t>efficient</w:t>
      </w:r>
      <w:r w:rsidR="00564545">
        <w:rPr>
          <w:rFonts w:ascii="Arial" w:hAnsi="Arial" w:cs="Arial"/>
          <w:sz w:val="28"/>
          <w:szCs w:val="28"/>
        </w:rPr>
        <w:t>. Two TSVIs</w:t>
      </w:r>
      <w:r w:rsidR="001207C8">
        <w:rPr>
          <w:rFonts w:ascii="Arial" w:hAnsi="Arial" w:cs="Arial"/>
          <w:sz w:val="28"/>
          <w:szCs w:val="28"/>
        </w:rPr>
        <w:t xml:space="preserve"> reported </w:t>
      </w:r>
      <w:r w:rsidR="00300CF1" w:rsidRPr="00DE0D61">
        <w:rPr>
          <w:rFonts w:ascii="Arial" w:hAnsi="Arial" w:cs="Arial"/>
          <w:sz w:val="28"/>
          <w:szCs w:val="28"/>
        </w:rPr>
        <w:t>their student wa</w:t>
      </w:r>
      <w:r w:rsidR="0082399A" w:rsidRPr="00DE0D61">
        <w:rPr>
          <w:rFonts w:ascii="Arial" w:hAnsi="Arial" w:cs="Arial"/>
          <w:sz w:val="28"/>
          <w:szCs w:val="28"/>
        </w:rPr>
        <w:t xml:space="preserve">s more efficient </w:t>
      </w:r>
      <w:r w:rsidR="00E16564">
        <w:rPr>
          <w:rFonts w:ascii="Arial" w:hAnsi="Arial" w:cs="Arial"/>
          <w:sz w:val="28"/>
          <w:szCs w:val="28"/>
        </w:rPr>
        <w:t>with</w:t>
      </w:r>
      <w:r w:rsidR="00FE4692">
        <w:rPr>
          <w:rFonts w:ascii="Arial" w:hAnsi="Arial" w:cs="Arial"/>
          <w:sz w:val="28"/>
          <w:szCs w:val="28"/>
        </w:rPr>
        <w:t xml:space="preserve"> </w:t>
      </w:r>
      <w:r w:rsidR="00E622EB">
        <w:rPr>
          <w:rFonts w:ascii="Arial" w:hAnsi="Arial" w:cs="Arial"/>
          <w:sz w:val="28"/>
          <w:szCs w:val="28"/>
        </w:rPr>
        <w:t>computer generated</w:t>
      </w:r>
      <w:r w:rsidR="009F68A2">
        <w:rPr>
          <w:rFonts w:ascii="Arial" w:hAnsi="Arial" w:cs="Arial"/>
          <w:sz w:val="28"/>
          <w:szCs w:val="28"/>
        </w:rPr>
        <w:t xml:space="preserve"> (embossed)</w:t>
      </w:r>
      <w:r w:rsidR="00631735">
        <w:rPr>
          <w:rFonts w:ascii="Arial" w:hAnsi="Arial" w:cs="Arial"/>
          <w:sz w:val="28"/>
          <w:szCs w:val="28"/>
        </w:rPr>
        <w:t xml:space="preserve"> </w:t>
      </w:r>
      <w:r w:rsidR="00E622EB">
        <w:rPr>
          <w:rFonts w:ascii="Arial" w:hAnsi="Arial" w:cs="Arial"/>
          <w:sz w:val="28"/>
          <w:szCs w:val="28"/>
        </w:rPr>
        <w:t xml:space="preserve">tactile </w:t>
      </w:r>
      <w:r w:rsidR="00631735">
        <w:rPr>
          <w:rFonts w:ascii="Arial" w:hAnsi="Arial" w:cs="Arial"/>
          <w:sz w:val="28"/>
          <w:szCs w:val="28"/>
        </w:rPr>
        <w:t xml:space="preserve">graphics, and six </w:t>
      </w:r>
      <w:r w:rsidR="00FE4692">
        <w:rPr>
          <w:rFonts w:ascii="Arial" w:hAnsi="Arial" w:cs="Arial"/>
          <w:sz w:val="28"/>
          <w:szCs w:val="28"/>
        </w:rPr>
        <w:t xml:space="preserve">TSVIs reported their student was more efficient with </w:t>
      </w:r>
      <w:r w:rsidR="00C31384">
        <w:rPr>
          <w:rFonts w:ascii="Arial" w:hAnsi="Arial" w:cs="Arial"/>
          <w:sz w:val="28"/>
          <w:szCs w:val="28"/>
        </w:rPr>
        <w:t xml:space="preserve">fuser generated </w:t>
      </w:r>
      <w:r w:rsidR="00E622EB">
        <w:rPr>
          <w:rFonts w:ascii="Arial" w:hAnsi="Arial" w:cs="Arial"/>
          <w:sz w:val="28"/>
          <w:szCs w:val="28"/>
        </w:rPr>
        <w:t xml:space="preserve">tactile </w:t>
      </w:r>
      <w:r w:rsidR="00C31384">
        <w:rPr>
          <w:rFonts w:ascii="Arial" w:hAnsi="Arial" w:cs="Arial"/>
          <w:sz w:val="28"/>
          <w:szCs w:val="28"/>
        </w:rPr>
        <w:t xml:space="preserve">graphics. </w:t>
      </w:r>
      <w:r w:rsidR="00935A1D">
        <w:rPr>
          <w:rFonts w:ascii="Arial" w:hAnsi="Arial" w:cs="Arial"/>
          <w:sz w:val="28"/>
          <w:szCs w:val="28"/>
        </w:rPr>
        <w:t xml:space="preserve">Of these, two </w:t>
      </w:r>
      <w:r w:rsidR="00B75A88" w:rsidRPr="00DE0D61">
        <w:rPr>
          <w:rFonts w:ascii="Arial" w:hAnsi="Arial" w:cs="Arial"/>
          <w:sz w:val="28"/>
          <w:szCs w:val="28"/>
        </w:rPr>
        <w:t xml:space="preserve">students had usable vision, and </w:t>
      </w:r>
      <w:r w:rsidR="00717E29" w:rsidRPr="00DE0D61">
        <w:rPr>
          <w:rFonts w:ascii="Arial" w:hAnsi="Arial" w:cs="Arial"/>
          <w:sz w:val="28"/>
          <w:szCs w:val="28"/>
        </w:rPr>
        <w:t>the visual contrast</w:t>
      </w:r>
      <w:r w:rsidR="008C234C">
        <w:rPr>
          <w:rFonts w:ascii="Arial" w:hAnsi="Arial" w:cs="Arial"/>
          <w:sz w:val="28"/>
          <w:szCs w:val="28"/>
        </w:rPr>
        <w:t xml:space="preserve"> </w:t>
      </w:r>
      <w:r w:rsidR="00055617">
        <w:rPr>
          <w:rFonts w:ascii="Arial" w:hAnsi="Arial" w:cs="Arial"/>
          <w:sz w:val="28"/>
          <w:szCs w:val="28"/>
        </w:rPr>
        <w:t xml:space="preserve">of the fuser generated </w:t>
      </w:r>
      <w:r w:rsidR="00E622EB">
        <w:rPr>
          <w:rFonts w:ascii="Arial" w:hAnsi="Arial" w:cs="Arial"/>
          <w:sz w:val="28"/>
          <w:szCs w:val="28"/>
        </w:rPr>
        <w:t xml:space="preserve">tactile </w:t>
      </w:r>
      <w:r w:rsidR="00055617">
        <w:rPr>
          <w:rFonts w:ascii="Arial" w:hAnsi="Arial" w:cs="Arial"/>
          <w:sz w:val="28"/>
          <w:szCs w:val="28"/>
        </w:rPr>
        <w:t>graphics was</w:t>
      </w:r>
      <w:r w:rsidR="00E622EB">
        <w:rPr>
          <w:rFonts w:ascii="Arial" w:hAnsi="Arial" w:cs="Arial"/>
          <w:sz w:val="28"/>
          <w:szCs w:val="28"/>
        </w:rPr>
        <w:t xml:space="preserve"> reported to be</w:t>
      </w:r>
      <w:r w:rsidR="00055617">
        <w:rPr>
          <w:rFonts w:ascii="Arial" w:hAnsi="Arial" w:cs="Arial"/>
          <w:sz w:val="28"/>
          <w:szCs w:val="28"/>
        </w:rPr>
        <w:t xml:space="preserve"> helpful</w:t>
      </w:r>
      <w:r w:rsidR="00B75A88" w:rsidRPr="00DE0D61">
        <w:rPr>
          <w:rFonts w:ascii="Arial" w:hAnsi="Arial" w:cs="Arial"/>
          <w:sz w:val="28"/>
          <w:szCs w:val="28"/>
        </w:rPr>
        <w:t xml:space="preserve">. </w:t>
      </w:r>
    </w:p>
    <w:p w14:paraId="315E1EF2" w14:textId="77777777" w:rsidR="00055617" w:rsidRDefault="00055617" w:rsidP="00D7200A">
      <w:pPr>
        <w:rPr>
          <w:rFonts w:ascii="Arial" w:hAnsi="Arial" w:cs="Arial"/>
          <w:sz w:val="28"/>
          <w:szCs w:val="28"/>
        </w:rPr>
      </w:pPr>
    </w:p>
    <w:p w14:paraId="355A199F" w14:textId="37E7E1BB" w:rsidR="009D3FE5" w:rsidRPr="00351494" w:rsidRDefault="00E622EB" w:rsidP="009D3F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the follow-up survey</w:t>
      </w:r>
      <w:r w:rsidR="009F68A2">
        <w:rPr>
          <w:rFonts w:ascii="Arial" w:hAnsi="Arial" w:cs="Arial"/>
          <w:sz w:val="28"/>
          <w:szCs w:val="28"/>
        </w:rPr>
        <w:t>, the</w:t>
      </w:r>
      <w:r w:rsidR="0082399A" w:rsidRPr="00DE0D61">
        <w:rPr>
          <w:rFonts w:ascii="Arial" w:hAnsi="Arial" w:cs="Arial"/>
          <w:sz w:val="28"/>
          <w:szCs w:val="28"/>
        </w:rPr>
        <w:t xml:space="preserve"> TSVIs also provided feedback about the quality of the tactile graphics</w:t>
      </w:r>
      <w:r w:rsidR="001E44AE">
        <w:rPr>
          <w:rFonts w:ascii="Arial" w:hAnsi="Arial" w:cs="Arial"/>
          <w:sz w:val="28"/>
          <w:szCs w:val="28"/>
        </w:rPr>
        <w:t xml:space="preserve">. </w:t>
      </w:r>
      <w:r w:rsidR="00FF017C">
        <w:rPr>
          <w:rFonts w:ascii="Arial" w:hAnsi="Arial" w:cs="Arial"/>
          <w:sz w:val="28"/>
          <w:szCs w:val="28"/>
        </w:rPr>
        <w:t>Twelve TSVIs</w:t>
      </w:r>
      <w:r w:rsidR="001E44AE">
        <w:rPr>
          <w:rFonts w:ascii="Arial" w:hAnsi="Arial" w:cs="Arial"/>
          <w:sz w:val="28"/>
          <w:szCs w:val="28"/>
        </w:rPr>
        <w:t xml:space="preserve"> reported that the </w:t>
      </w:r>
      <w:r w:rsidR="00837812">
        <w:rPr>
          <w:rFonts w:ascii="Arial" w:hAnsi="Arial" w:cs="Arial"/>
          <w:sz w:val="28"/>
          <w:szCs w:val="28"/>
        </w:rPr>
        <w:t>quality of</w:t>
      </w:r>
      <w:r>
        <w:rPr>
          <w:rFonts w:ascii="Arial" w:hAnsi="Arial" w:cs="Arial"/>
          <w:sz w:val="28"/>
          <w:szCs w:val="28"/>
        </w:rPr>
        <w:t xml:space="preserve"> the </w:t>
      </w:r>
      <w:r w:rsidR="001E44AE">
        <w:rPr>
          <w:rFonts w:ascii="Arial" w:hAnsi="Arial" w:cs="Arial"/>
          <w:sz w:val="28"/>
          <w:szCs w:val="28"/>
        </w:rPr>
        <w:t xml:space="preserve">tactile graphics </w:t>
      </w:r>
      <w:r w:rsidR="00837812">
        <w:rPr>
          <w:rFonts w:ascii="Arial" w:hAnsi="Arial" w:cs="Arial"/>
          <w:sz w:val="28"/>
          <w:szCs w:val="28"/>
        </w:rPr>
        <w:t>w</w:t>
      </w:r>
      <w:r w:rsidR="003F2825">
        <w:rPr>
          <w:rFonts w:ascii="Arial" w:hAnsi="Arial" w:cs="Arial"/>
          <w:sz w:val="28"/>
          <w:szCs w:val="28"/>
        </w:rPr>
        <w:t>as</w:t>
      </w:r>
      <w:r w:rsidR="00837812">
        <w:rPr>
          <w:rFonts w:ascii="Arial" w:hAnsi="Arial" w:cs="Arial"/>
          <w:sz w:val="28"/>
          <w:szCs w:val="28"/>
        </w:rPr>
        <w:t xml:space="preserve"> sufficient, good, or great.</w:t>
      </w:r>
      <w:r w:rsidR="002318E5">
        <w:rPr>
          <w:rFonts w:ascii="Arial" w:hAnsi="Arial" w:cs="Arial"/>
          <w:sz w:val="28"/>
          <w:szCs w:val="28"/>
        </w:rPr>
        <w:t xml:space="preserve"> </w:t>
      </w:r>
      <w:r w:rsidR="00145621">
        <w:rPr>
          <w:rFonts w:ascii="Arial" w:hAnsi="Arial" w:cs="Arial"/>
          <w:sz w:val="28"/>
          <w:szCs w:val="28"/>
        </w:rPr>
        <w:t xml:space="preserve">One TSVI reported that it was difficult for </w:t>
      </w:r>
      <w:r w:rsidR="00FF531B">
        <w:rPr>
          <w:rFonts w:ascii="Arial" w:hAnsi="Arial" w:cs="Arial"/>
          <w:sz w:val="28"/>
          <w:szCs w:val="28"/>
        </w:rPr>
        <w:t>their</w:t>
      </w:r>
      <w:r w:rsidR="00145621">
        <w:rPr>
          <w:rFonts w:ascii="Arial" w:hAnsi="Arial" w:cs="Arial"/>
          <w:sz w:val="28"/>
          <w:szCs w:val="28"/>
        </w:rPr>
        <w:t xml:space="preserve"> student </w:t>
      </w:r>
      <w:r w:rsidR="00FF531B">
        <w:rPr>
          <w:rFonts w:ascii="Arial" w:hAnsi="Arial" w:cs="Arial"/>
          <w:sz w:val="28"/>
          <w:szCs w:val="28"/>
        </w:rPr>
        <w:t xml:space="preserve">to </w:t>
      </w:r>
      <w:r w:rsidR="003B4CFF">
        <w:rPr>
          <w:rFonts w:ascii="Arial" w:hAnsi="Arial" w:cs="Arial"/>
          <w:sz w:val="28"/>
          <w:szCs w:val="28"/>
        </w:rPr>
        <w:t xml:space="preserve">follow the horizontal </w:t>
      </w:r>
      <w:r w:rsidR="00CA0D17">
        <w:rPr>
          <w:rFonts w:ascii="Arial" w:hAnsi="Arial" w:cs="Arial"/>
          <w:sz w:val="28"/>
          <w:szCs w:val="28"/>
        </w:rPr>
        <w:t>grid</w:t>
      </w:r>
      <w:r w:rsidR="00B1316E">
        <w:rPr>
          <w:rFonts w:ascii="Arial" w:hAnsi="Arial" w:cs="Arial"/>
          <w:sz w:val="28"/>
          <w:szCs w:val="28"/>
        </w:rPr>
        <w:t>lines</w:t>
      </w:r>
      <w:r w:rsidR="00E64928">
        <w:rPr>
          <w:rFonts w:ascii="Arial" w:hAnsi="Arial" w:cs="Arial"/>
          <w:sz w:val="28"/>
          <w:szCs w:val="28"/>
        </w:rPr>
        <w:t xml:space="preserve">, and another TSVI shared that </w:t>
      </w:r>
      <w:r w:rsidR="00B1316E" w:rsidRPr="00B1316E">
        <w:rPr>
          <w:rFonts w:ascii="Arial" w:hAnsi="Arial" w:cs="Arial"/>
          <w:sz w:val="28"/>
          <w:szCs w:val="28"/>
        </w:rPr>
        <w:t>the bar graphs were a little difficult to read</w:t>
      </w:r>
      <w:r w:rsidR="00B1316E">
        <w:rPr>
          <w:rFonts w:ascii="Arial" w:hAnsi="Arial" w:cs="Arial"/>
          <w:sz w:val="28"/>
          <w:szCs w:val="28"/>
        </w:rPr>
        <w:t xml:space="preserve"> “</w:t>
      </w:r>
      <w:r w:rsidR="00B1316E" w:rsidRPr="00B1316E">
        <w:rPr>
          <w:rFonts w:ascii="Arial" w:hAnsi="Arial" w:cs="Arial"/>
          <w:sz w:val="28"/>
          <w:szCs w:val="28"/>
        </w:rPr>
        <w:t>when the beginning bars were higher than the later bars.</w:t>
      </w:r>
      <w:r w:rsidR="00B1316E">
        <w:rPr>
          <w:rFonts w:ascii="Arial" w:hAnsi="Arial" w:cs="Arial"/>
          <w:sz w:val="28"/>
          <w:szCs w:val="28"/>
        </w:rPr>
        <w:t>”</w:t>
      </w:r>
      <w:r w:rsidR="00EE4644">
        <w:rPr>
          <w:rFonts w:ascii="Arial" w:hAnsi="Arial" w:cs="Arial"/>
          <w:sz w:val="28"/>
          <w:szCs w:val="28"/>
        </w:rPr>
        <w:t xml:space="preserve"> A different TSVI noted that her student had difficulty</w:t>
      </w:r>
      <w:r w:rsidR="007137BD" w:rsidRPr="007137BD">
        <w:rPr>
          <w:rFonts w:ascii="Arial" w:hAnsi="Arial" w:cs="Arial"/>
          <w:sz w:val="28"/>
          <w:szCs w:val="28"/>
        </w:rPr>
        <w:t xml:space="preserve"> </w:t>
      </w:r>
      <w:r w:rsidR="007137BD">
        <w:rPr>
          <w:rFonts w:ascii="Arial" w:hAnsi="Arial" w:cs="Arial"/>
          <w:sz w:val="28"/>
          <w:szCs w:val="28"/>
        </w:rPr>
        <w:t>“</w:t>
      </w:r>
      <w:r w:rsidR="007137BD" w:rsidRPr="007137BD">
        <w:rPr>
          <w:rFonts w:ascii="Arial" w:hAnsi="Arial" w:cs="Arial"/>
          <w:sz w:val="28"/>
          <w:szCs w:val="28"/>
        </w:rPr>
        <w:t>when reading the computer generated tactile graphic (specifically the bar graph) when she had to read the bars that were located farther away from the y-axis because she had to track through other bars to get to the y-axis. She also had difficulty reading bars that did not fall exactly on a gridline. But I don't believe these are due to the graphics itself.</w:t>
      </w:r>
      <w:r w:rsidR="007137BD">
        <w:rPr>
          <w:rFonts w:ascii="Arial" w:hAnsi="Arial" w:cs="Arial"/>
          <w:sz w:val="28"/>
          <w:szCs w:val="28"/>
        </w:rPr>
        <w:t>”</w:t>
      </w:r>
      <w:r w:rsidR="00B87AD5">
        <w:rPr>
          <w:rFonts w:ascii="Arial" w:hAnsi="Arial" w:cs="Arial"/>
          <w:sz w:val="28"/>
          <w:szCs w:val="28"/>
        </w:rPr>
        <w:t xml:space="preserve"> </w:t>
      </w:r>
      <w:r w:rsidR="009D3FE5">
        <w:rPr>
          <w:rFonts w:ascii="Arial" w:hAnsi="Arial" w:cs="Arial"/>
          <w:sz w:val="28"/>
          <w:szCs w:val="28"/>
        </w:rPr>
        <w:t xml:space="preserve">In addition, </w:t>
      </w:r>
      <w:r w:rsidR="00AB2942">
        <w:rPr>
          <w:rFonts w:ascii="Arial" w:hAnsi="Arial" w:cs="Arial"/>
          <w:sz w:val="28"/>
          <w:szCs w:val="28"/>
        </w:rPr>
        <w:t>one</w:t>
      </w:r>
      <w:r w:rsidR="00942A8C">
        <w:rPr>
          <w:rFonts w:ascii="Arial" w:hAnsi="Arial" w:cs="Arial"/>
          <w:sz w:val="28"/>
          <w:szCs w:val="28"/>
        </w:rPr>
        <w:t xml:space="preserve"> TSVIs stated that their “</w:t>
      </w:r>
      <w:r w:rsidR="009D3FE5" w:rsidRPr="009D3FE5">
        <w:rPr>
          <w:rFonts w:ascii="Arial" w:hAnsi="Arial" w:cs="Arial"/>
          <w:sz w:val="28"/>
          <w:szCs w:val="28"/>
        </w:rPr>
        <w:t>students loved the pictographs, but found reading the other charts challenging, especially when the top of the bar graphs were between two numbers.</w:t>
      </w:r>
      <w:r w:rsidR="00942A8C">
        <w:rPr>
          <w:rFonts w:ascii="Arial" w:hAnsi="Arial" w:cs="Arial"/>
          <w:sz w:val="28"/>
          <w:szCs w:val="28"/>
        </w:rPr>
        <w:t>”</w:t>
      </w:r>
    </w:p>
    <w:p w14:paraId="408376C2" w14:textId="77777777" w:rsidR="009D3FE5" w:rsidRDefault="009D3FE5" w:rsidP="00D7200A">
      <w:pPr>
        <w:rPr>
          <w:rFonts w:ascii="Arial" w:hAnsi="Arial" w:cs="Arial"/>
          <w:sz w:val="28"/>
          <w:szCs w:val="28"/>
        </w:rPr>
      </w:pPr>
    </w:p>
    <w:p w14:paraId="41514356" w14:textId="2084BFFB" w:rsidR="00D41214" w:rsidRDefault="002C5D62" w:rsidP="008E41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Students </w:t>
      </w:r>
      <w:r w:rsidR="00777760">
        <w:rPr>
          <w:rFonts w:ascii="Arial" w:hAnsi="Arial" w:cs="Arial"/>
          <w:sz w:val="28"/>
          <w:szCs w:val="28"/>
        </w:rPr>
        <w:t xml:space="preserve">and TSVIs were invited to share suggestions for improvements and/or next steps. One student </w:t>
      </w:r>
      <w:r w:rsidR="003E6D58" w:rsidRPr="003E6D58">
        <w:rPr>
          <w:rFonts w:ascii="Arial" w:hAnsi="Arial" w:cs="Arial"/>
          <w:sz w:val="28"/>
          <w:szCs w:val="28"/>
        </w:rPr>
        <w:t>suggested a unit about monkeys. He also aske</w:t>
      </w:r>
      <w:r w:rsidR="00777760">
        <w:rPr>
          <w:rFonts w:ascii="Arial" w:hAnsi="Arial" w:cs="Arial"/>
          <w:sz w:val="28"/>
          <w:szCs w:val="28"/>
        </w:rPr>
        <w:t>d</w:t>
      </w:r>
      <w:r w:rsidR="003E6D58" w:rsidRPr="003E6D58">
        <w:rPr>
          <w:rFonts w:ascii="Arial" w:hAnsi="Arial" w:cs="Arial"/>
          <w:sz w:val="28"/>
          <w:szCs w:val="28"/>
        </w:rPr>
        <w:t xml:space="preserve"> </w:t>
      </w:r>
      <w:r w:rsidR="00E66462">
        <w:rPr>
          <w:rFonts w:ascii="Arial" w:hAnsi="Arial" w:cs="Arial"/>
          <w:sz w:val="28"/>
          <w:szCs w:val="28"/>
        </w:rPr>
        <w:t>“</w:t>
      </w:r>
      <w:r w:rsidR="003E6D58" w:rsidRPr="003E6D58">
        <w:rPr>
          <w:rFonts w:ascii="Arial" w:hAnsi="Arial" w:cs="Arial"/>
          <w:sz w:val="28"/>
          <w:szCs w:val="28"/>
        </w:rPr>
        <w:t xml:space="preserve">if there was a next </w:t>
      </w:r>
      <w:r w:rsidR="000D152D">
        <w:rPr>
          <w:rFonts w:ascii="Arial" w:hAnsi="Arial" w:cs="Arial"/>
          <w:sz w:val="28"/>
          <w:szCs w:val="28"/>
        </w:rPr>
        <w:t>‘</w:t>
      </w:r>
      <w:r w:rsidR="003E6D58" w:rsidRPr="003E6D58">
        <w:rPr>
          <w:rFonts w:ascii="Arial" w:hAnsi="Arial" w:cs="Arial"/>
          <w:sz w:val="28"/>
          <w:szCs w:val="28"/>
        </w:rPr>
        <w:t>level</w:t>
      </w:r>
      <w:r w:rsidR="000D152D">
        <w:rPr>
          <w:rFonts w:ascii="Arial" w:hAnsi="Arial" w:cs="Arial"/>
          <w:sz w:val="28"/>
          <w:szCs w:val="28"/>
        </w:rPr>
        <w:t>’</w:t>
      </w:r>
      <w:r w:rsidR="003E6D58" w:rsidRPr="003E6D58">
        <w:rPr>
          <w:rFonts w:ascii="Arial" w:hAnsi="Arial" w:cs="Arial"/>
          <w:sz w:val="28"/>
          <w:szCs w:val="28"/>
        </w:rPr>
        <w:t xml:space="preserve"> of this project that he could participate in.</w:t>
      </w:r>
      <w:r w:rsidR="009C0D42">
        <w:rPr>
          <w:rFonts w:ascii="Arial" w:hAnsi="Arial" w:cs="Arial"/>
          <w:sz w:val="28"/>
          <w:szCs w:val="28"/>
        </w:rPr>
        <w:t>” His TSVI reported</w:t>
      </w:r>
      <w:r w:rsidR="000D152D">
        <w:rPr>
          <w:rFonts w:ascii="Arial" w:hAnsi="Arial" w:cs="Arial"/>
          <w:sz w:val="28"/>
          <w:szCs w:val="28"/>
        </w:rPr>
        <w:t>,</w:t>
      </w:r>
      <w:r w:rsidR="009C0D42">
        <w:rPr>
          <w:rFonts w:ascii="Arial" w:hAnsi="Arial" w:cs="Arial"/>
          <w:sz w:val="28"/>
          <w:szCs w:val="28"/>
        </w:rPr>
        <w:t xml:space="preserve"> “</w:t>
      </w:r>
      <w:r w:rsidR="000D152D">
        <w:rPr>
          <w:rFonts w:ascii="Arial" w:hAnsi="Arial" w:cs="Arial"/>
          <w:sz w:val="28"/>
          <w:szCs w:val="28"/>
        </w:rPr>
        <w:t>H</w:t>
      </w:r>
      <w:r w:rsidR="003E6D58" w:rsidRPr="003E6D58">
        <w:rPr>
          <w:rFonts w:ascii="Arial" w:hAnsi="Arial" w:cs="Arial"/>
          <w:sz w:val="28"/>
          <w:szCs w:val="28"/>
        </w:rPr>
        <w:t>e is eager for more graphics like these, especially if there were graphics with increasing levels of difficulty</w:t>
      </w:r>
      <w:r w:rsidR="00777760">
        <w:rPr>
          <w:rFonts w:ascii="Arial" w:hAnsi="Arial" w:cs="Arial"/>
          <w:sz w:val="28"/>
          <w:szCs w:val="28"/>
        </w:rPr>
        <w:t xml:space="preserve">.” Another </w:t>
      </w:r>
      <w:r w:rsidR="009C0D42">
        <w:rPr>
          <w:rFonts w:ascii="Arial" w:hAnsi="Arial" w:cs="Arial"/>
          <w:sz w:val="28"/>
          <w:szCs w:val="28"/>
        </w:rPr>
        <w:t>TSVI thought that their “</w:t>
      </w:r>
      <w:r w:rsidR="00E66462" w:rsidRPr="00E66462">
        <w:rPr>
          <w:rFonts w:ascii="Arial" w:hAnsi="Arial" w:cs="Arial"/>
          <w:sz w:val="28"/>
          <w:szCs w:val="28"/>
        </w:rPr>
        <w:t>student would benefit from more questions drawing conclusions or comparing components</w:t>
      </w:r>
      <w:r w:rsidR="009C0D42">
        <w:rPr>
          <w:rFonts w:ascii="Arial" w:hAnsi="Arial" w:cs="Arial"/>
          <w:sz w:val="28"/>
          <w:szCs w:val="28"/>
        </w:rPr>
        <w:t>.”</w:t>
      </w:r>
      <w:r w:rsidR="00B54DE0">
        <w:rPr>
          <w:rFonts w:ascii="Arial" w:hAnsi="Arial" w:cs="Arial"/>
          <w:sz w:val="28"/>
          <w:szCs w:val="28"/>
        </w:rPr>
        <w:t xml:space="preserve"> In addition, one TSVI recommended</w:t>
      </w:r>
      <w:r w:rsidR="00B54DE0" w:rsidRPr="00B54DE0">
        <w:rPr>
          <w:rFonts w:ascii="Arial" w:hAnsi="Arial" w:cs="Arial"/>
          <w:sz w:val="28"/>
          <w:szCs w:val="28"/>
        </w:rPr>
        <w:t xml:space="preserve"> </w:t>
      </w:r>
      <w:r w:rsidR="000909AC">
        <w:rPr>
          <w:rFonts w:ascii="Arial" w:hAnsi="Arial" w:cs="Arial"/>
          <w:sz w:val="28"/>
          <w:szCs w:val="28"/>
        </w:rPr>
        <w:t>“</w:t>
      </w:r>
      <w:r w:rsidR="00B54DE0" w:rsidRPr="00B54DE0">
        <w:rPr>
          <w:rFonts w:ascii="Arial" w:hAnsi="Arial" w:cs="Arial"/>
          <w:sz w:val="28"/>
          <w:szCs w:val="28"/>
        </w:rPr>
        <w:t>additional activities or even create a unit that teaches students to create various tactile graphs using their braillewriter or Desmos.</w:t>
      </w:r>
      <w:r w:rsidR="000909AC">
        <w:rPr>
          <w:rFonts w:ascii="Arial" w:hAnsi="Arial" w:cs="Arial"/>
          <w:sz w:val="28"/>
          <w:szCs w:val="28"/>
        </w:rPr>
        <w:t>”</w:t>
      </w:r>
      <w:r w:rsidR="000D152D">
        <w:rPr>
          <w:rFonts w:ascii="Arial" w:hAnsi="Arial" w:cs="Arial"/>
          <w:sz w:val="28"/>
          <w:szCs w:val="28"/>
        </w:rPr>
        <w:t xml:space="preserve"> (Desmos is an </w:t>
      </w:r>
      <w:r w:rsidR="000F22DD">
        <w:rPr>
          <w:rFonts w:ascii="Arial" w:hAnsi="Arial" w:cs="Arial"/>
          <w:sz w:val="28"/>
          <w:szCs w:val="28"/>
        </w:rPr>
        <w:t xml:space="preserve">accessible, </w:t>
      </w:r>
      <w:r w:rsidR="000D152D">
        <w:rPr>
          <w:rFonts w:ascii="Arial" w:hAnsi="Arial" w:cs="Arial"/>
          <w:sz w:val="28"/>
          <w:szCs w:val="28"/>
        </w:rPr>
        <w:t xml:space="preserve">online </w:t>
      </w:r>
      <w:r w:rsidR="000F22DD">
        <w:rPr>
          <w:rFonts w:ascii="Arial" w:hAnsi="Arial" w:cs="Arial"/>
          <w:sz w:val="28"/>
          <w:szCs w:val="28"/>
        </w:rPr>
        <w:t xml:space="preserve">graphing </w:t>
      </w:r>
      <w:r w:rsidR="000D152D">
        <w:rPr>
          <w:rFonts w:ascii="Arial" w:hAnsi="Arial" w:cs="Arial"/>
          <w:sz w:val="28"/>
          <w:szCs w:val="28"/>
        </w:rPr>
        <w:t xml:space="preserve">calculator </w:t>
      </w:r>
      <w:r w:rsidR="000F22DD">
        <w:rPr>
          <w:rFonts w:ascii="Arial" w:hAnsi="Arial" w:cs="Arial"/>
          <w:sz w:val="28"/>
          <w:szCs w:val="28"/>
        </w:rPr>
        <w:t>that can be used</w:t>
      </w:r>
      <w:r w:rsidR="000D152D">
        <w:rPr>
          <w:rFonts w:ascii="Arial" w:hAnsi="Arial" w:cs="Arial"/>
          <w:sz w:val="28"/>
          <w:szCs w:val="28"/>
        </w:rPr>
        <w:t xml:space="preserve"> with screen re</w:t>
      </w:r>
      <w:r w:rsidR="00487C00">
        <w:rPr>
          <w:rFonts w:ascii="Arial" w:hAnsi="Arial" w:cs="Arial"/>
          <w:sz w:val="28"/>
          <w:szCs w:val="28"/>
        </w:rPr>
        <w:t>a</w:t>
      </w:r>
      <w:r w:rsidR="000D152D">
        <w:rPr>
          <w:rFonts w:ascii="Arial" w:hAnsi="Arial" w:cs="Arial"/>
          <w:sz w:val="28"/>
          <w:szCs w:val="28"/>
        </w:rPr>
        <w:t>d</w:t>
      </w:r>
      <w:r w:rsidR="000F22DD">
        <w:rPr>
          <w:rFonts w:ascii="Arial" w:hAnsi="Arial" w:cs="Arial"/>
          <w:sz w:val="28"/>
          <w:szCs w:val="28"/>
        </w:rPr>
        <w:t>ing software</w:t>
      </w:r>
      <w:r w:rsidR="000D152D">
        <w:rPr>
          <w:rFonts w:ascii="Arial" w:hAnsi="Arial" w:cs="Arial"/>
          <w:sz w:val="28"/>
          <w:szCs w:val="28"/>
        </w:rPr>
        <w:t>.)</w:t>
      </w:r>
    </w:p>
    <w:p w14:paraId="69056C71" w14:textId="44AF9BAB" w:rsidR="00DC0276" w:rsidRDefault="00DC0276" w:rsidP="00DC0276">
      <w:pPr>
        <w:pStyle w:val="Heading2"/>
      </w:pPr>
      <w:r w:rsidRPr="00D2132B">
        <w:t>Tak</w:t>
      </w:r>
      <w:r w:rsidR="00FE1D84" w:rsidRPr="00D2132B">
        <w:t>e A</w:t>
      </w:r>
      <w:r w:rsidRPr="00D2132B">
        <w:t>ways</w:t>
      </w:r>
    </w:p>
    <w:p w14:paraId="234CA287" w14:textId="77777777" w:rsidR="00DC0276" w:rsidRDefault="00DC0276" w:rsidP="00D7200A">
      <w:pPr>
        <w:rPr>
          <w:rFonts w:ascii="Arial" w:hAnsi="Arial" w:cs="Arial"/>
          <w:sz w:val="28"/>
          <w:szCs w:val="28"/>
        </w:rPr>
      </w:pPr>
    </w:p>
    <w:p w14:paraId="2B1875C2" w14:textId="154A5D2D" w:rsidR="00BD3518" w:rsidRDefault="003B4AC5" w:rsidP="00BD3518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Young s</w:t>
      </w:r>
      <w:r w:rsidR="00BD3518" w:rsidRPr="00206A92">
        <w:rPr>
          <w:rFonts w:ascii="Arial" w:eastAsiaTheme="minorEastAsia" w:hAnsi="Arial" w:cs="Arial"/>
          <w:sz w:val="28"/>
          <w:szCs w:val="28"/>
        </w:rPr>
        <w:t xml:space="preserve">tudents </w:t>
      </w:r>
      <w:r w:rsidR="00BD3518">
        <w:rPr>
          <w:rFonts w:ascii="Arial" w:eastAsiaTheme="minorEastAsia" w:hAnsi="Arial" w:cs="Arial"/>
          <w:sz w:val="28"/>
          <w:szCs w:val="28"/>
        </w:rPr>
        <w:t>who read braille</w:t>
      </w:r>
      <w:r w:rsidR="00BD3518" w:rsidRPr="00206A92">
        <w:rPr>
          <w:rFonts w:ascii="Arial" w:eastAsiaTheme="minorEastAsia" w:hAnsi="Arial" w:cs="Arial"/>
          <w:sz w:val="28"/>
          <w:szCs w:val="28"/>
        </w:rPr>
        <w:t xml:space="preserve"> benefit </w:t>
      </w:r>
      <w:r w:rsidR="00BD3518">
        <w:rPr>
          <w:rFonts w:ascii="Arial" w:eastAsiaTheme="minorEastAsia" w:hAnsi="Arial" w:cs="Arial"/>
          <w:sz w:val="28"/>
          <w:szCs w:val="28"/>
        </w:rPr>
        <w:t>from e</w:t>
      </w:r>
      <w:r w:rsidR="00BD3518">
        <w:rPr>
          <w:rFonts w:ascii="Arial" w:hAnsi="Arial" w:cs="Arial"/>
          <w:sz w:val="28"/>
          <w:szCs w:val="28"/>
        </w:rPr>
        <w:t>xplicit instruction in systematic search patterns and strategies for locating, interpreting, and verifying key information in tactile graphics</w:t>
      </w:r>
      <w:r w:rsidR="00BD3518" w:rsidRPr="00DC0276">
        <w:rPr>
          <w:rFonts w:ascii="Arial" w:hAnsi="Arial" w:cs="Arial"/>
          <w:sz w:val="28"/>
          <w:szCs w:val="28"/>
        </w:rPr>
        <w:t>.</w:t>
      </w:r>
    </w:p>
    <w:p w14:paraId="49023A3A" w14:textId="1311CE4A" w:rsidR="00DC0276" w:rsidRPr="00DC0276" w:rsidRDefault="00A072E1" w:rsidP="00A072E1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meaningful and </w:t>
      </w:r>
      <w:r w:rsidR="002071B5">
        <w:rPr>
          <w:rFonts w:ascii="Arial" w:hAnsi="Arial" w:cs="Arial"/>
          <w:sz w:val="28"/>
          <w:szCs w:val="28"/>
        </w:rPr>
        <w:t>engaging</w:t>
      </w:r>
      <w:r>
        <w:rPr>
          <w:rFonts w:ascii="Arial" w:hAnsi="Arial" w:cs="Arial"/>
          <w:sz w:val="28"/>
          <w:szCs w:val="28"/>
        </w:rPr>
        <w:t xml:space="preserve"> </w:t>
      </w:r>
      <w:r w:rsidR="0045228E">
        <w:rPr>
          <w:rFonts w:ascii="Arial" w:hAnsi="Arial" w:cs="Arial"/>
          <w:sz w:val="28"/>
          <w:szCs w:val="28"/>
        </w:rPr>
        <w:t xml:space="preserve">instructional </w:t>
      </w:r>
      <w:r>
        <w:rPr>
          <w:rFonts w:ascii="Arial" w:hAnsi="Arial" w:cs="Arial"/>
          <w:sz w:val="28"/>
          <w:szCs w:val="28"/>
        </w:rPr>
        <w:t xml:space="preserve">materials are used, students are </w:t>
      </w:r>
      <w:r w:rsidR="002071B5">
        <w:rPr>
          <w:rFonts w:ascii="Arial" w:hAnsi="Arial" w:cs="Arial"/>
          <w:sz w:val="28"/>
          <w:szCs w:val="28"/>
        </w:rPr>
        <w:t>more responsive to learning new strategies</w:t>
      </w:r>
      <w:r w:rsidR="000D152D">
        <w:rPr>
          <w:rFonts w:ascii="Arial" w:hAnsi="Arial" w:cs="Arial"/>
          <w:sz w:val="28"/>
          <w:szCs w:val="28"/>
        </w:rPr>
        <w:t xml:space="preserve"> that they can employ whe</w:t>
      </w:r>
      <w:r w:rsidR="000F39AF">
        <w:rPr>
          <w:rFonts w:ascii="Arial" w:hAnsi="Arial" w:cs="Arial"/>
          <w:sz w:val="28"/>
          <w:szCs w:val="28"/>
        </w:rPr>
        <w:t>n</w:t>
      </w:r>
      <w:r w:rsidR="000D152D">
        <w:rPr>
          <w:rFonts w:ascii="Arial" w:hAnsi="Arial" w:cs="Arial"/>
          <w:sz w:val="28"/>
          <w:szCs w:val="28"/>
        </w:rPr>
        <w:t xml:space="preserve"> locating and interpreting information presented in tactile graphics</w:t>
      </w:r>
      <w:r w:rsidR="002071B5">
        <w:rPr>
          <w:rFonts w:ascii="Arial" w:hAnsi="Arial" w:cs="Arial"/>
          <w:sz w:val="28"/>
          <w:szCs w:val="28"/>
        </w:rPr>
        <w:t>.</w:t>
      </w:r>
    </w:p>
    <w:p w14:paraId="0BEBD167" w14:textId="04793F45" w:rsidR="00FB013B" w:rsidRPr="00DC0276" w:rsidRDefault="00FB013B" w:rsidP="0075135A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Students who read braille benefit from </w:t>
      </w:r>
      <w:r w:rsidR="00F6061A">
        <w:rPr>
          <w:rFonts w:ascii="Arial" w:hAnsi="Arial" w:cs="Arial"/>
          <w:sz w:val="28"/>
          <w:szCs w:val="28"/>
        </w:rPr>
        <w:t>opportunities to use tactile graphics created in a variety of ways</w:t>
      </w:r>
      <w:r w:rsidR="00C95039">
        <w:rPr>
          <w:rFonts w:ascii="Arial" w:hAnsi="Arial" w:cs="Arial"/>
          <w:sz w:val="28"/>
          <w:szCs w:val="28"/>
        </w:rPr>
        <w:t xml:space="preserve"> (e.g., embossed, fuser-generated</w:t>
      </w:r>
      <w:r w:rsidR="003B4AC5">
        <w:rPr>
          <w:rFonts w:ascii="Arial" w:hAnsi="Arial" w:cs="Arial"/>
          <w:sz w:val="28"/>
          <w:szCs w:val="28"/>
        </w:rPr>
        <w:t>, collage</w:t>
      </w:r>
      <w:r w:rsidR="00C95039">
        <w:rPr>
          <w:rFonts w:ascii="Arial" w:hAnsi="Arial" w:cs="Arial"/>
          <w:sz w:val="28"/>
          <w:szCs w:val="28"/>
        </w:rPr>
        <w:t>)</w:t>
      </w:r>
      <w:r w:rsidR="007D7223">
        <w:rPr>
          <w:rFonts w:ascii="Arial" w:hAnsi="Arial" w:cs="Arial"/>
          <w:sz w:val="28"/>
          <w:szCs w:val="28"/>
        </w:rPr>
        <w:t>.</w:t>
      </w:r>
    </w:p>
    <w:p w14:paraId="12D66790" w14:textId="2B864EE0" w:rsidR="00DC0276" w:rsidRDefault="00AA68CE" w:rsidP="00DC0276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06A92">
        <w:rPr>
          <w:rFonts w:ascii="Arial" w:eastAsiaTheme="minorEastAsia" w:hAnsi="Arial" w:cs="Arial"/>
          <w:sz w:val="28"/>
          <w:szCs w:val="28"/>
        </w:rPr>
        <w:t xml:space="preserve">Students benefit </w:t>
      </w:r>
      <w:r>
        <w:rPr>
          <w:rFonts w:ascii="Arial" w:eastAsiaTheme="minorEastAsia" w:hAnsi="Arial" w:cs="Arial"/>
          <w:sz w:val="28"/>
          <w:szCs w:val="28"/>
        </w:rPr>
        <w:t xml:space="preserve">from </w:t>
      </w:r>
      <w:r w:rsidR="00DC0276" w:rsidRPr="00DC0276">
        <w:rPr>
          <w:rFonts w:ascii="Arial" w:hAnsi="Arial" w:cs="Arial"/>
          <w:sz w:val="28"/>
          <w:szCs w:val="28"/>
        </w:rPr>
        <w:t>creat</w:t>
      </w:r>
      <w:r>
        <w:rPr>
          <w:rFonts w:ascii="Arial" w:hAnsi="Arial" w:cs="Arial"/>
          <w:sz w:val="28"/>
          <w:szCs w:val="28"/>
        </w:rPr>
        <w:t>ing</w:t>
      </w:r>
      <w:r w:rsidR="00DC0276" w:rsidRPr="00DC0276">
        <w:rPr>
          <w:rFonts w:ascii="Arial" w:hAnsi="Arial" w:cs="Arial"/>
          <w:sz w:val="28"/>
          <w:szCs w:val="28"/>
        </w:rPr>
        <w:t xml:space="preserve"> their own tactile graphics</w:t>
      </w:r>
      <w:r w:rsidR="00D02835">
        <w:rPr>
          <w:rFonts w:ascii="Arial" w:hAnsi="Arial" w:cs="Arial"/>
          <w:sz w:val="28"/>
          <w:szCs w:val="28"/>
        </w:rPr>
        <w:t>.</w:t>
      </w:r>
      <w:r w:rsidR="004D0F5F">
        <w:rPr>
          <w:rFonts w:ascii="Arial" w:hAnsi="Arial" w:cs="Arial"/>
          <w:sz w:val="28"/>
          <w:szCs w:val="28"/>
        </w:rPr>
        <w:t xml:space="preserve"> </w:t>
      </w:r>
      <w:r w:rsidR="000D152D">
        <w:rPr>
          <w:rFonts w:ascii="Arial" w:hAnsi="Arial" w:cs="Arial"/>
          <w:sz w:val="28"/>
          <w:szCs w:val="28"/>
        </w:rPr>
        <w:t xml:space="preserve">Engaging in the creation process </w:t>
      </w:r>
      <w:r w:rsidR="004D0F5F">
        <w:rPr>
          <w:rFonts w:ascii="Arial" w:hAnsi="Arial" w:cs="Arial"/>
          <w:sz w:val="28"/>
          <w:szCs w:val="28"/>
        </w:rPr>
        <w:t>allow</w:t>
      </w:r>
      <w:r w:rsidR="00A6626F">
        <w:rPr>
          <w:rFonts w:ascii="Arial" w:hAnsi="Arial" w:cs="Arial"/>
          <w:sz w:val="28"/>
          <w:szCs w:val="28"/>
        </w:rPr>
        <w:t>s</w:t>
      </w:r>
      <w:r w:rsidR="004D0F5F">
        <w:rPr>
          <w:rFonts w:ascii="Arial" w:hAnsi="Arial" w:cs="Arial"/>
          <w:sz w:val="28"/>
          <w:szCs w:val="28"/>
        </w:rPr>
        <w:t xml:space="preserve"> students to demonstrate their learning</w:t>
      </w:r>
      <w:r w:rsidR="00324E22">
        <w:rPr>
          <w:rFonts w:ascii="Arial" w:hAnsi="Arial" w:cs="Arial"/>
          <w:sz w:val="28"/>
          <w:szCs w:val="28"/>
        </w:rPr>
        <w:t xml:space="preserve"> and offers TSVIs opportunities to provide</w:t>
      </w:r>
      <w:r w:rsidR="004D0F5F">
        <w:rPr>
          <w:rFonts w:ascii="Arial" w:hAnsi="Arial" w:cs="Arial"/>
          <w:sz w:val="28"/>
          <w:szCs w:val="28"/>
        </w:rPr>
        <w:t xml:space="preserve"> feedback </w:t>
      </w:r>
      <w:r w:rsidR="002E28B6">
        <w:rPr>
          <w:rFonts w:ascii="Arial" w:hAnsi="Arial" w:cs="Arial"/>
          <w:sz w:val="28"/>
          <w:szCs w:val="28"/>
        </w:rPr>
        <w:t>and reteach as needed.</w:t>
      </w:r>
    </w:p>
    <w:p w14:paraId="29D45C82" w14:textId="2A3BA686" w:rsidR="00DC0276" w:rsidRDefault="0064766D" w:rsidP="00DC0276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TSVIs can video their students periodically as the students are using tactile </w:t>
      </w:r>
      <w:r w:rsidR="00223ADE">
        <w:rPr>
          <w:rFonts w:ascii="Arial" w:hAnsi="Arial" w:cs="Arial"/>
          <w:sz w:val="28"/>
          <w:szCs w:val="28"/>
        </w:rPr>
        <w:t>graphics</w:t>
      </w:r>
      <w:r w:rsidR="00C5287F">
        <w:rPr>
          <w:rFonts w:ascii="Arial" w:hAnsi="Arial" w:cs="Arial"/>
          <w:sz w:val="28"/>
          <w:szCs w:val="28"/>
        </w:rPr>
        <w:t xml:space="preserve"> t</w:t>
      </w:r>
      <w:r w:rsidR="00C5287F">
        <w:rPr>
          <w:rFonts w:ascii="Arial" w:hAnsi="Arial" w:cs="Arial"/>
          <w:sz w:val="28"/>
          <w:szCs w:val="28"/>
        </w:rPr>
        <w:t>o document student progress as well as identify areas for future instruction</w:t>
      </w:r>
      <w:r w:rsidR="00C5287F">
        <w:rPr>
          <w:rFonts w:ascii="Arial" w:hAnsi="Arial" w:cs="Arial"/>
          <w:sz w:val="28"/>
          <w:szCs w:val="28"/>
        </w:rPr>
        <w:t>.</w:t>
      </w:r>
      <w:r w:rsidR="00615FC5">
        <w:rPr>
          <w:rFonts w:ascii="Arial" w:hAnsi="Arial" w:cs="Arial"/>
          <w:sz w:val="28"/>
          <w:szCs w:val="28"/>
        </w:rPr>
        <w:t xml:space="preserve"> </w:t>
      </w:r>
    </w:p>
    <w:p w14:paraId="3707584E" w14:textId="07BE83E2" w:rsidR="009E37E2" w:rsidRPr="009E37E2" w:rsidRDefault="004E56B5" w:rsidP="009E37E2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TSVIs should work closely with general education teachers so that they can pre-teach necessary skills and ensure students will be able to focus on STEM learning during class.</w:t>
      </w:r>
    </w:p>
    <w:p w14:paraId="7D6A8BFE" w14:textId="77777777" w:rsidR="00DD02F5" w:rsidRDefault="00DD02F5" w:rsidP="00D7200A">
      <w:pPr>
        <w:rPr>
          <w:rFonts w:ascii="Arial" w:hAnsi="Arial" w:cs="Arial"/>
          <w:sz w:val="28"/>
          <w:szCs w:val="28"/>
        </w:rPr>
      </w:pPr>
    </w:p>
    <w:p w14:paraId="63079515" w14:textId="73E74856" w:rsidR="009E37E2" w:rsidRDefault="009E37E2" w:rsidP="00DD02F5">
      <w:pPr>
        <w:pStyle w:val="Heading2"/>
        <w:spacing w:after="240"/>
      </w:pPr>
      <w:r>
        <w:t>Limitations</w:t>
      </w:r>
    </w:p>
    <w:p w14:paraId="0F7E339F" w14:textId="05FF8BFC" w:rsidR="009E37E2" w:rsidRDefault="009E37E2" w:rsidP="009E37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study has limitations. The sample size was small, with 28 students completing one instructional unit and 24 of these students completing a second instructional unit.</w:t>
      </w:r>
      <w:r w:rsidR="006B5D91">
        <w:rPr>
          <w:rFonts w:ascii="Arial" w:hAnsi="Arial" w:cs="Arial"/>
          <w:sz w:val="28"/>
          <w:szCs w:val="28"/>
        </w:rPr>
        <w:t xml:space="preserve"> </w:t>
      </w:r>
      <w:r w:rsidR="005F5A6F">
        <w:rPr>
          <w:rFonts w:ascii="Arial" w:hAnsi="Arial" w:cs="Arial"/>
          <w:sz w:val="28"/>
          <w:szCs w:val="28"/>
        </w:rPr>
        <w:t xml:space="preserve">Also, </w:t>
      </w:r>
      <w:r w:rsidR="00CF2E2A">
        <w:rPr>
          <w:rFonts w:ascii="Arial" w:hAnsi="Arial" w:cs="Arial"/>
          <w:sz w:val="28"/>
          <w:szCs w:val="28"/>
        </w:rPr>
        <w:t>we</w:t>
      </w:r>
      <w:r w:rsidR="006B5D91">
        <w:rPr>
          <w:rFonts w:ascii="Arial" w:hAnsi="Arial" w:cs="Arial"/>
          <w:sz w:val="28"/>
          <w:szCs w:val="28"/>
        </w:rPr>
        <w:t xml:space="preserve"> did not develop </w:t>
      </w:r>
      <w:r w:rsidR="00D955E1">
        <w:rPr>
          <w:rFonts w:ascii="Arial" w:hAnsi="Arial" w:cs="Arial"/>
          <w:sz w:val="28"/>
          <w:szCs w:val="28"/>
        </w:rPr>
        <w:t>the</w:t>
      </w:r>
      <w:r w:rsidR="006B5D91">
        <w:rPr>
          <w:rFonts w:ascii="Arial" w:hAnsi="Arial" w:cs="Arial"/>
          <w:sz w:val="28"/>
          <w:szCs w:val="28"/>
        </w:rPr>
        <w:t xml:space="preserve"> follow-up survey </w:t>
      </w:r>
      <w:r w:rsidR="009A03D4">
        <w:rPr>
          <w:rFonts w:ascii="Arial" w:hAnsi="Arial" w:cs="Arial"/>
          <w:sz w:val="28"/>
          <w:szCs w:val="28"/>
        </w:rPr>
        <w:t>un</w:t>
      </w:r>
      <w:r w:rsidR="006B5D91">
        <w:rPr>
          <w:rFonts w:ascii="Arial" w:hAnsi="Arial" w:cs="Arial"/>
          <w:sz w:val="28"/>
          <w:szCs w:val="28"/>
        </w:rPr>
        <w:t>til the end of the study</w:t>
      </w:r>
      <w:r w:rsidR="005373B5">
        <w:rPr>
          <w:rFonts w:ascii="Arial" w:hAnsi="Arial" w:cs="Arial"/>
          <w:sz w:val="28"/>
          <w:szCs w:val="28"/>
        </w:rPr>
        <w:t>. T</w:t>
      </w:r>
      <w:r w:rsidR="006B5D91">
        <w:rPr>
          <w:rFonts w:ascii="Arial" w:hAnsi="Arial" w:cs="Arial"/>
          <w:sz w:val="28"/>
          <w:szCs w:val="28"/>
        </w:rPr>
        <w:t xml:space="preserve">herefore, not all TSVIs were motivated to complete </w:t>
      </w:r>
      <w:r w:rsidR="00FB013B">
        <w:rPr>
          <w:rFonts w:ascii="Arial" w:hAnsi="Arial" w:cs="Arial"/>
          <w:sz w:val="28"/>
          <w:szCs w:val="28"/>
        </w:rPr>
        <w:t>the follow-up survey</w:t>
      </w:r>
      <w:r w:rsidR="006B5D91">
        <w:rPr>
          <w:rFonts w:ascii="Arial" w:hAnsi="Arial" w:cs="Arial"/>
          <w:sz w:val="28"/>
          <w:szCs w:val="28"/>
        </w:rPr>
        <w:t xml:space="preserve"> as some students had already finished the </w:t>
      </w:r>
      <w:r w:rsidR="00942D29">
        <w:rPr>
          <w:rFonts w:ascii="Arial" w:hAnsi="Arial" w:cs="Arial"/>
          <w:sz w:val="28"/>
          <w:szCs w:val="28"/>
        </w:rPr>
        <w:t>units</w:t>
      </w:r>
      <w:r w:rsidR="006B5D91">
        <w:rPr>
          <w:rFonts w:ascii="Arial" w:hAnsi="Arial" w:cs="Arial"/>
          <w:sz w:val="28"/>
          <w:szCs w:val="28"/>
        </w:rPr>
        <w:t xml:space="preserve">. </w:t>
      </w:r>
    </w:p>
    <w:p w14:paraId="40CD2145" w14:textId="77777777" w:rsidR="009E37E2" w:rsidRPr="009E37E2" w:rsidRDefault="009E37E2" w:rsidP="005373B5"/>
    <w:p w14:paraId="57C0A3DF" w14:textId="730022A4" w:rsidR="000D152D" w:rsidRDefault="009B06AD" w:rsidP="00942D29">
      <w:pPr>
        <w:pStyle w:val="Heading2"/>
        <w:tabs>
          <w:tab w:val="left" w:pos="5660"/>
        </w:tabs>
        <w:spacing w:after="240"/>
      </w:pPr>
      <w:r>
        <w:t>Conclusion</w:t>
      </w:r>
    </w:p>
    <w:p w14:paraId="7DA32BB5" w14:textId="028A9F79" w:rsidR="000D152D" w:rsidRDefault="000D152D" w:rsidP="000D15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study is a beginning step in developing engaging instructional materials to support </w:t>
      </w:r>
      <w:r w:rsidR="001848C8">
        <w:rPr>
          <w:rFonts w:ascii="Arial" w:hAnsi="Arial" w:cs="Arial"/>
          <w:sz w:val="28"/>
          <w:szCs w:val="28"/>
        </w:rPr>
        <w:t xml:space="preserve">young </w:t>
      </w:r>
      <w:r>
        <w:rPr>
          <w:rFonts w:ascii="Arial" w:hAnsi="Arial" w:cs="Arial"/>
          <w:sz w:val="28"/>
          <w:szCs w:val="28"/>
        </w:rPr>
        <w:t xml:space="preserve">braille readers </w:t>
      </w:r>
      <w:r w:rsidR="00971ABC">
        <w:rPr>
          <w:rFonts w:ascii="Arial" w:hAnsi="Arial" w:cs="Arial"/>
          <w:sz w:val="28"/>
          <w:szCs w:val="28"/>
        </w:rPr>
        <w:t>in learning</w:t>
      </w:r>
      <w:r>
        <w:rPr>
          <w:rFonts w:ascii="Arial" w:hAnsi="Arial" w:cs="Arial"/>
          <w:sz w:val="28"/>
          <w:szCs w:val="28"/>
        </w:rPr>
        <w:t xml:space="preserve"> </w:t>
      </w:r>
      <w:r w:rsidR="001848C8">
        <w:rPr>
          <w:rFonts w:ascii="Arial" w:hAnsi="Arial" w:cs="Arial"/>
          <w:sz w:val="28"/>
          <w:szCs w:val="28"/>
        </w:rPr>
        <w:t xml:space="preserve">how </w:t>
      </w:r>
      <w:r>
        <w:rPr>
          <w:rFonts w:ascii="Arial" w:hAnsi="Arial" w:cs="Arial"/>
          <w:sz w:val="28"/>
          <w:szCs w:val="28"/>
        </w:rPr>
        <w:t xml:space="preserve">to </w:t>
      </w:r>
      <w:r w:rsidR="005373B5">
        <w:rPr>
          <w:rFonts w:ascii="Arial" w:hAnsi="Arial" w:cs="Arial"/>
          <w:sz w:val="28"/>
          <w:szCs w:val="28"/>
        </w:rPr>
        <w:t>systematically</w:t>
      </w:r>
      <w:r>
        <w:rPr>
          <w:rFonts w:ascii="Arial" w:hAnsi="Arial" w:cs="Arial"/>
          <w:sz w:val="28"/>
          <w:szCs w:val="28"/>
        </w:rPr>
        <w:t xml:space="preserve"> locate and interpret information presented in tactile graphics. It is clear from these pilot data that students benefit when they are engaged in learning</w:t>
      </w:r>
      <w:r w:rsidR="009E3A80">
        <w:rPr>
          <w:rFonts w:ascii="Arial" w:hAnsi="Arial" w:cs="Arial"/>
          <w:sz w:val="28"/>
          <w:szCs w:val="28"/>
        </w:rPr>
        <w:t xml:space="preserve"> and</w:t>
      </w:r>
      <w:r>
        <w:rPr>
          <w:rFonts w:ascii="Arial" w:hAnsi="Arial" w:cs="Arial"/>
          <w:sz w:val="28"/>
          <w:szCs w:val="28"/>
        </w:rPr>
        <w:t xml:space="preserve"> have scaffolded instruction. TSVIs reported that the </w:t>
      </w:r>
      <w:r w:rsidR="009E3A80">
        <w:rPr>
          <w:rFonts w:ascii="Arial" w:hAnsi="Arial" w:cs="Arial"/>
          <w:sz w:val="28"/>
          <w:szCs w:val="28"/>
        </w:rPr>
        <w:t>units</w:t>
      </w:r>
      <w:r>
        <w:rPr>
          <w:rFonts w:ascii="Arial" w:hAnsi="Arial" w:cs="Arial"/>
          <w:sz w:val="28"/>
          <w:szCs w:val="28"/>
        </w:rPr>
        <w:t xml:space="preserve"> provided </w:t>
      </w:r>
      <w:r w:rsidR="00C5287F">
        <w:rPr>
          <w:rFonts w:ascii="Arial" w:hAnsi="Arial" w:cs="Arial"/>
          <w:sz w:val="28"/>
          <w:szCs w:val="28"/>
        </w:rPr>
        <w:t>them with</w:t>
      </w:r>
      <w:r>
        <w:rPr>
          <w:rFonts w:ascii="Arial" w:hAnsi="Arial" w:cs="Arial"/>
          <w:sz w:val="28"/>
          <w:szCs w:val="28"/>
        </w:rPr>
        <w:t xml:space="preserve"> an efficient and cohesive method for introducing and/or reviewing skill</w:t>
      </w:r>
      <w:r w:rsidR="0064336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students must </w:t>
      </w:r>
      <w:r w:rsidR="00B71DE0">
        <w:rPr>
          <w:rFonts w:ascii="Arial" w:hAnsi="Arial" w:cs="Arial"/>
          <w:sz w:val="28"/>
          <w:szCs w:val="28"/>
        </w:rPr>
        <w:t>use</w:t>
      </w:r>
      <w:r>
        <w:rPr>
          <w:rFonts w:ascii="Arial" w:hAnsi="Arial" w:cs="Arial"/>
          <w:sz w:val="28"/>
          <w:szCs w:val="28"/>
        </w:rPr>
        <w:t xml:space="preserve"> when working with bar graphs, line plots, and </w:t>
      </w:r>
      <w:r w:rsidR="005373B5">
        <w:rPr>
          <w:rFonts w:ascii="Arial" w:hAnsi="Arial" w:cs="Arial"/>
          <w:sz w:val="28"/>
          <w:szCs w:val="28"/>
        </w:rPr>
        <w:t>pictographs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F5A77CF" w14:textId="629DB89F" w:rsidR="00DD02F5" w:rsidRDefault="00DD02F5" w:rsidP="00DD02F5">
      <w:pPr>
        <w:pStyle w:val="Heading2"/>
        <w:spacing w:after="240"/>
      </w:pPr>
      <w:r>
        <w:t>Additional Information</w:t>
      </w:r>
    </w:p>
    <w:p w14:paraId="65AB8000" w14:textId="4D846CDC" w:rsidR="00DD02F5" w:rsidRPr="00DE0D61" w:rsidRDefault="00DD02F5" w:rsidP="00DD02F5">
      <w:pPr>
        <w:rPr>
          <w:rFonts w:ascii="Arial" w:hAnsi="Arial" w:cs="Arial"/>
          <w:sz w:val="28"/>
          <w:szCs w:val="28"/>
        </w:rPr>
      </w:pPr>
      <w:r w:rsidRPr="00AA2A72">
        <w:rPr>
          <w:rFonts w:ascii="Arial" w:hAnsi="Arial" w:cs="Arial"/>
          <w:sz w:val="28"/>
          <w:szCs w:val="28"/>
        </w:rPr>
        <w:t>This research was funded by a</w:t>
      </w:r>
      <w:r w:rsidR="000545CB">
        <w:rPr>
          <w:rFonts w:ascii="Arial" w:hAnsi="Arial" w:cs="Arial"/>
          <w:sz w:val="28"/>
          <w:szCs w:val="28"/>
        </w:rPr>
        <w:t xml:space="preserve">n </w:t>
      </w:r>
      <w:r w:rsidR="001424F6" w:rsidRPr="001424F6">
        <w:rPr>
          <w:rFonts w:ascii="Arial" w:hAnsi="Arial" w:cs="Arial"/>
          <w:sz w:val="28"/>
          <w:szCs w:val="28"/>
        </w:rPr>
        <w:t>Advanced Support for Innovative Research Excellence</w:t>
      </w:r>
      <w:r w:rsidR="000545CB">
        <w:rPr>
          <w:rFonts w:ascii="Arial" w:hAnsi="Arial" w:cs="Arial"/>
          <w:sz w:val="28"/>
          <w:szCs w:val="28"/>
        </w:rPr>
        <w:t xml:space="preserve"> </w:t>
      </w:r>
      <w:r w:rsidR="001424F6">
        <w:rPr>
          <w:rFonts w:ascii="Arial" w:hAnsi="Arial" w:cs="Arial"/>
          <w:sz w:val="28"/>
          <w:szCs w:val="28"/>
        </w:rPr>
        <w:t xml:space="preserve">(ASPIRE) </w:t>
      </w:r>
      <w:r>
        <w:rPr>
          <w:rFonts w:ascii="Arial" w:hAnsi="Arial" w:cs="Arial"/>
          <w:sz w:val="28"/>
          <w:szCs w:val="28"/>
        </w:rPr>
        <w:t xml:space="preserve">grant from the </w:t>
      </w:r>
      <w:r w:rsidRPr="00AA2A72">
        <w:rPr>
          <w:rFonts w:ascii="Arial" w:hAnsi="Arial" w:cs="Arial"/>
          <w:sz w:val="28"/>
          <w:szCs w:val="28"/>
        </w:rPr>
        <w:t>University of South Carolina.</w:t>
      </w:r>
    </w:p>
    <w:p w14:paraId="2F3B69DA" w14:textId="77777777" w:rsidR="00DE0D61" w:rsidRPr="00DE0D61" w:rsidRDefault="00DE0D61" w:rsidP="00DE0D61">
      <w:pPr>
        <w:rPr>
          <w:rFonts w:ascii="Arial" w:hAnsi="Arial" w:cs="Arial"/>
          <w:sz w:val="28"/>
          <w:szCs w:val="28"/>
        </w:rPr>
      </w:pPr>
    </w:p>
    <w:p w14:paraId="206F4E7B" w14:textId="019C8D13" w:rsidR="00DE0D61" w:rsidRPr="00DE0D61" w:rsidRDefault="00DE0D61" w:rsidP="00DE0D61">
      <w:pPr>
        <w:pStyle w:val="Heading2"/>
      </w:pPr>
      <w:r w:rsidRPr="00DE0D61">
        <w:t>Author’s Note</w:t>
      </w:r>
    </w:p>
    <w:p w14:paraId="32540620" w14:textId="77777777" w:rsidR="00DE0D61" w:rsidRPr="00DE0D61" w:rsidRDefault="00DE0D61" w:rsidP="00DE0D61">
      <w:pPr>
        <w:rPr>
          <w:rFonts w:ascii="Arial" w:hAnsi="Arial" w:cs="Arial"/>
          <w:sz w:val="28"/>
          <w:szCs w:val="28"/>
        </w:rPr>
      </w:pPr>
    </w:p>
    <w:p w14:paraId="151331EA" w14:textId="6C9ADF31" w:rsidR="00DE0D61" w:rsidRDefault="004C5022" w:rsidP="00DE0D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would like to thank Drs. L. Penny Rosenblum and </w:t>
      </w:r>
      <w:r w:rsidR="00C13CDE">
        <w:rPr>
          <w:rFonts w:ascii="Arial" w:hAnsi="Arial" w:cs="Arial"/>
          <w:sz w:val="28"/>
          <w:szCs w:val="28"/>
        </w:rPr>
        <w:t xml:space="preserve">C. Rett McBride for their </w:t>
      </w:r>
      <w:r w:rsidR="00615FC5">
        <w:rPr>
          <w:rFonts w:ascii="Arial" w:hAnsi="Arial" w:cs="Arial"/>
          <w:sz w:val="28"/>
          <w:szCs w:val="28"/>
        </w:rPr>
        <w:t xml:space="preserve">work </w:t>
      </w:r>
      <w:r w:rsidR="00C5287F">
        <w:rPr>
          <w:rFonts w:ascii="Arial" w:hAnsi="Arial" w:cs="Arial"/>
          <w:sz w:val="28"/>
          <w:szCs w:val="28"/>
        </w:rPr>
        <w:t xml:space="preserve">in </w:t>
      </w:r>
      <w:r w:rsidR="00C13CDE">
        <w:rPr>
          <w:rFonts w:ascii="Arial" w:hAnsi="Arial" w:cs="Arial"/>
          <w:sz w:val="28"/>
          <w:szCs w:val="28"/>
        </w:rPr>
        <w:t>analyzing the data</w:t>
      </w:r>
      <w:r w:rsidR="00BD3518">
        <w:rPr>
          <w:rFonts w:ascii="Arial" w:hAnsi="Arial" w:cs="Arial"/>
          <w:sz w:val="28"/>
          <w:szCs w:val="28"/>
        </w:rPr>
        <w:t xml:space="preserve"> and </w:t>
      </w:r>
      <w:r w:rsidR="001E4965">
        <w:rPr>
          <w:rFonts w:ascii="Arial" w:hAnsi="Arial" w:cs="Arial"/>
          <w:sz w:val="28"/>
          <w:szCs w:val="28"/>
        </w:rPr>
        <w:t>assisting with the final edits of the manuscript</w:t>
      </w:r>
      <w:r w:rsidR="00C13CDE">
        <w:rPr>
          <w:rFonts w:ascii="Arial" w:hAnsi="Arial" w:cs="Arial"/>
          <w:sz w:val="28"/>
          <w:szCs w:val="28"/>
        </w:rPr>
        <w:t xml:space="preserve">. In addition, I would like to thank </w:t>
      </w:r>
      <w:r w:rsidR="00763A54">
        <w:rPr>
          <w:rFonts w:ascii="Arial" w:hAnsi="Arial" w:cs="Arial"/>
          <w:sz w:val="28"/>
          <w:szCs w:val="28"/>
        </w:rPr>
        <w:t xml:space="preserve">Nathan </w:t>
      </w:r>
      <w:r w:rsidR="00610542">
        <w:rPr>
          <w:rFonts w:ascii="Arial" w:hAnsi="Arial" w:cs="Arial"/>
          <w:sz w:val="28"/>
          <w:szCs w:val="28"/>
        </w:rPr>
        <w:t>Widener for his work on the audio files</w:t>
      </w:r>
      <w:r w:rsidR="000D152D">
        <w:rPr>
          <w:rFonts w:ascii="Arial" w:hAnsi="Arial" w:cs="Arial"/>
          <w:sz w:val="28"/>
          <w:szCs w:val="28"/>
        </w:rPr>
        <w:t xml:space="preserve"> provided </w:t>
      </w:r>
      <w:r w:rsidR="005373B5">
        <w:rPr>
          <w:rFonts w:ascii="Arial" w:hAnsi="Arial" w:cs="Arial"/>
          <w:sz w:val="28"/>
          <w:szCs w:val="28"/>
        </w:rPr>
        <w:t xml:space="preserve">to </w:t>
      </w:r>
      <w:r w:rsidR="000D152D">
        <w:rPr>
          <w:rFonts w:ascii="Arial" w:hAnsi="Arial" w:cs="Arial"/>
          <w:sz w:val="28"/>
          <w:szCs w:val="28"/>
        </w:rPr>
        <w:t>students</w:t>
      </w:r>
      <w:r w:rsidR="008E155A">
        <w:rPr>
          <w:rFonts w:ascii="Arial" w:hAnsi="Arial" w:cs="Arial"/>
          <w:sz w:val="28"/>
          <w:szCs w:val="28"/>
        </w:rPr>
        <w:t>,</w:t>
      </w:r>
      <w:r w:rsidR="00610542">
        <w:rPr>
          <w:rFonts w:ascii="Arial" w:hAnsi="Arial" w:cs="Arial"/>
          <w:sz w:val="28"/>
          <w:szCs w:val="28"/>
        </w:rPr>
        <w:t xml:space="preserve"> and </w:t>
      </w:r>
      <w:r w:rsidR="00C13CDE">
        <w:rPr>
          <w:rFonts w:ascii="Arial" w:hAnsi="Arial" w:cs="Arial"/>
          <w:sz w:val="28"/>
          <w:szCs w:val="28"/>
        </w:rPr>
        <w:t>Michael Cantino for creating the tactile graphics used in the study.</w:t>
      </w:r>
    </w:p>
    <w:sectPr w:rsidR="00DE0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0201B"/>
    <w:multiLevelType w:val="hybridMultilevel"/>
    <w:tmpl w:val="A198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03E3A"/>
    <w:multiLevelType w:val="hybridMultilevel"/>
    <w:tmpl w:val="D2AEF516"/>
    <w:lvl w:ilvl="0" w:tplc="D742A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ED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A7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2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89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67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6D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C3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8C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BF16FB"/>
    <w:multiLevelType w:val="hybridMultilevel"/>
    <w:tmpl w:val="9080E220"/>
    <w:lvl w:ilvl="0" w:tplc="984069F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228"/>
    <w:multiLevelType w:val="hybridMultilevel"/>
    <w:tmpl w:val="6D5CD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3046100">
    <w:abstractNumId w:val="2"/>
  </w:num>
  <w:num w:numId="2" w16cid:durableId="2058358508">
    <w:abstractNumId w:val="0"/>
  </w:num>
  <w:num w:numId="3" w16cid:durableId="336006925">
    <w:abstractNumId w:val="3"/>
  </w:num>
  <w:num w:numId="4" w16cid:durableId="4221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EC"/>
    <w:rsid w:val="0000750E"/>
    <w:rsid w:val="00022532"/>
    <w:rsid w:val="00036572"/>
    <w:rsid w:val="000545CB"/>
    <w:rsid w:val="00055617"/>
    <w:rsid w:val="00062D1A"/>
    <w:rsid w:val="00073439"/>
    <w:rsid w:val="000909AC"/>
    <w:rsid w:val="000A1398"/>
    <w:rsid w:val="000A7258"/>
    <w:rsid w:val="000B752A"/>
    <w:rsid w:val="000D0773"/>
    <w:rsid w:val="000D152D"/>
    <w:rsid w:val="000F22DD"/>
    <w:rsid w:val="000F34F6"/>
    <w:rsid w:val="000F39AF"/>
    <w:rsid w:val="00100E12"/>
    <w:rsid w:val="00113FA7"/>
    <w:rsid w:val="001207C8"/>
    <w:rsid w:val="001269F1"/>
    <w:rsid w:val="0013627E"/>
    <w:rsid w:val="001424F6"/>
    <w:rsid w:val="00145621"/>
    <w:rsid w:val="00154EEF"/>
    <w:rsid w:val="001563AF"/>
    <w:rsid w:val="00175A7E"/>
    <w:rsid w:val="00176204"/>
    <w:rsid w:val="00180BF1"/>
    <w:rsid w:val="001848C8"/>
    <w:rsid w:val="00191CF5"/>
    <w:rsid w:val="001A22BA"/>
    <w:rsid w:val="001D136F"/>
    <w:rsid w:val="001D2BB7"/>
    <w:rsid w:val="001E431E"/>
    <w:rsid w:val="001E44AE"/>
    <w:rsid w:val="001E4965"/>
    <w:rsid w:val="0020174F"/>
    <w:rsid w:val="002071B5"/>
    <w:rsid w:val="00222CB0"/>
    <w:rsid w:val="00223ADE"/>
    <w:rsid w:val="00227686"/>
    <w:rsid w:val="002318E5"/>
    <w:rsid w:val="00237EB0"/>
    <w:rsid w:val="002426D2"/>
    <w:rsid w:val="002478A9"/>
    <w:rsid w:val="002505BA"/>
    <w:rsid w:val="00251982"/>
    <w:rsid w:val="00277B1E"/>
    <w:rsid w:val="002B016B"/>
    <w:rsid w:val="002C14A8"/>
    <w:rsid w:val="002C5D62"/>
    <w:rsid w:val="002D4732"/>
    <w:rsid w:val="002D6966"/>
    <w:rsid w:val="002E0BA3"/>
    <w:rsid w:val="002E28B6"/>
    <w:rsid w:val="002E425B"/>
    <w:rsid w:val="002F5224"/>
    <w:rsid w:val="002F5B94"/>
    <w:rsid w:val="00300CF1"/>
    <w:rsid w:val="003114A2"/>
    <w:rsid w:val="003122E6"/>
    <w:rsid w:val="00315736"/>
    <w:rsid w:val="00324611"/>
    <w:rsid w:val="00324E22"/>
    <w:rsid w:val="003270D5"/>
    <w:rsid w:val="00330396"/>
    <w:rsid w:val="00330A27"/>
    <w:rsid w:val="00351463"/>
    <w:rsid w:val="00351494"/>
    <w:rsid w:val="00351BD8"/>
    <w:rsid w:val="0035293B"/>
    <w:rsid w:val="0035320A"/>
    <w:rsid w:val="0036397D"/>
    <w:rsid w:val="00374004"/>
    <w:rsid w:val="0038216E"/>
    <w:rsid w:val="003B4AC5"/>
    <w:rsid w:val="003B4CFF"/>
    <w:rsid w:val="003C4264"/>
    <w:rsid w:val="003D233D"/>
    <w:rsid w:val="003E6D58"/>
    <w:rsid w:val="003F2825"/>
    <w:rsid w:val="003F2DD4"/>
    <w:rsid w:val="0041237F"/>
    <w:rsid w:val="00426B37"/>
    <w:rsid w:val="0044383C"/>
    <w:rsid w:val="004450B5"/>
    <w:rsid w:val="0045228E"/>
    <w:rsid w:val="0046211C"/>
    <w:rsid w:val="004879F5"/>
    <w:rsid w:val="00487C00"/>
    <w:rsid w:val="00496E3F"/>
    <w:rsid w:val="004A2670"/>
    <w:rsid w:val="004A4A5F"/>
    <w:rsid w:val="004B42BA"/>
    <w:rsid w:val="004C3D1F"/>
    <w:rsid w:val="004C5022"/>
    <w:rsid w:val="004D0F5F"/>
    <w:rsid w:val="004D3F3C"/>
    <w:rsid w:val="004E56B5"/>
    <w:rsid w:val="005140D2"/>
    <w:rsid w:val="00515C76"/>
    <w:rsid w:val="00523EC8"/>
    <w:rsid w:val="005373B5"/>
    <w:rsid w:val="00544A81"/>
    <w:rsid w:val="0055539F"/>
    <w:rsid w:val="00556295"/>
    <w:rsid w:val="00564545"/>
    <w:rsid w:val="005837F1"/>
    <w:rsid w:val="00592C0A"/>
    <w:rsid w:val="005A3616"/>
    <w:rsid w:val="005B66B9"/>
    <w:rsid w:val="005E368E"/>
    <w:rsid w:val="005F5A6F"/>
    <w:rsid w:val="006013E8"/>
    <w:rsid w:val="00606724"/>
    <w:rsid w:val="00610542"/>
    <w:rsid w:val="00615FC5"/>
    <w:rsid w:val="00631735"/>
    <w:rsid w:val="00643368"/>
    <w:rsid w:val="0064766D"/>
    <w:rsid w:val="00651C9D"/>
    <w:rsid w:val="00662C6E"/>
    <w:rsid w:val="00677756"/>
    <w:rsid w:val="006956CE"/>
    <w:rsid w:val="006B5D91"/>
    <w:rsid w:val="006B6AC7"/>
    <w:rsid w:val="006C3197"/>
    <w:rsid w:val="006C668D"/>
    <w:rsid w:val="007137BD"/>
    <w:rsid w:val="007160E9"/>
    <w:rsid w:val="00717E29"/>
    <w:rsid w:val="00720159"/>
    <w:rsid w:val="00727343"/>
    <w:rsid w:val="00734BAB"/>
    <w:rsid w:val="0075135A"/>
    <w:rsid w:val="00755718"/>
    <w:rsid w:val="00763A54"/>
    <w:rsid w:val="00777760"/>
    <w:rsid w:val="0078398D"/>
    <w:rsid w:val="007B028E"/>
    <w:rsid w:val="007B6AA0"/>
    <w:rsid w:val="007D3CB0"/>
    <w:rsid w:val="007D7223"/>
    <w:rsid w:val="00802B5E"/>
    <w:rsid w:val="0080332E"/>
    <w:rsid w:val="0082399A"/>
    <w:rsid w:val="008326C4"/>
    <w:rsid w:val="00837812"/>
    <w:rsid w:val="0088352E"/>
    <w:rsid w:val="008C1CF9"/>
    <w:rsid w:val="008C234C"/>
    <w:rsid w:val="008D0F5A"/>
    <w:rsid w:val="008E155A"/>
    <w:rsid w:val="008E3C1B"/>
    <w:rsid w:val="008E4131"/>
    <w:rsid w:val="00905A7F"/>
    <w:rsid w:val="00921EFA"/>
    <w:rsid w:val="0092518B"/>
    <w:rsid w:val="00933A10"/>
    <w:rsid w:val="00935A1D"/>
    <w:rsid w:val="00942A8C"/>
    <w:rsid w:val="00942D29"/>
    <w:rsid w:val="00963D5D"/>
    <w:rsid w:val="009715E8"/>
    <w:rsid w:val="00971ABC"/>
    <w:rsid w:val="00991220"/>
    <w:rsid w:val="00997FAD"/>
    <w:rsid w:val="009A03D4"/>
    <w:rsid w:val="009A382D"/>
    <w:rsid w:val="009A43CF"/>
    <w:rsid w:val="009B06AD"/>
    <w:rsid w:val="009C0D42"/>
    <w:rsid w:val="009C1F48"/>
    <w:rsid w:val="009D3418"/>
    <w:rsid w:val="009D3FDE"/>
    <w:rsid w:val="009D3FE5"/>
    <w:rsid w:val="009D7219"/>
    <w:rsid w:val="009E37E2"/>
    <w:rsid w:val="009E3A80"/>
    <w:rsid w:val="009F68A2"/>
    <w:rsid w:val="00A04E79"/>
    <w:rsid w:val="00A072E1"/>
    <w:rsid w:val="00A108B1"/>
    <w:rsid w:val="00A25903"/>
    <w:rsid w:val="00A260EE"/>
    <w:rsid w:val="00A32010"/>
    <w:rsid w:val="00A650C1"/>
    <w:rsid w:val="00A6626F"/>
    <w:rsid w:val="00A74272"/>
    <w:rsid w:val="00A85DEC"/>
    <w:rsid w:val="00A963BF"/>
    <w:rsid w:val="00AA1400"/>
    <w:rsid w:val="00AA68CE"/>
    <w:rsid w:val="00AB2942"/>
    <w:rsid w:val="00AC30C9"/>
    <w:rsid w:val="00AC6618"/>
    <w:rsid w:val="00AF1089"/>
    <w:rsid w:val="00B051F5"/>
    <w:rsid w:val="00B100C7"/>
    <w:rsid w:val="00B1316E"/>
    <w:rsid w:val="00B216FB"/>
    <w:rsid w:val="00B32919"/>
    <w:rsid w:val="00B4758A"/>
    <w:rsid w:val="00B51A68"/>
    <w:rsid w:val="00B54DE0"/>
    <w:rsid w:val="00B67738"/>
    <w:rsid w:val="00B71DE0"/>
    <w:rsid w:val="00B75A88"/>
    <w:rsid w:val="00B87AD5"/>
    <w:rsid w:val="00B91DEC"/>
    <w:rsid w:val="00BC5C8E"/>
    <w:rsid w:val="00BD3518"/>
    <w:rsid w:val="00BD40EF"/>
    <w:rsid w:val="00BE4874"/>
    <w:rsid w:val="00C04F09"/>
    <w:rsid w:val="00C13CDE"/>
    <w:rsid w:val="00C16441"/>
    <w:rsid w:val="00C22BAD"/>
    <w:rsid w:val="00C31384"/>
    <w:rsid w:val="00C43EC3"/>
    <w:rsid w:val="00C5287F"/>
    <w:rsid w:val="00C70AB2"/>
    <w:rsid w:val="00C74D76"/>
    <w:rsid w:val="00C9208D"/>
    <w:rsid w:val="00C939D2"/>
    <w:rsid w:val="00C95039"/>
    <w:rsid w:val="00CA0D17"/>
    <w:rsid w:val="00CB2634"/>
    <w:rsid w:val="00CB7EFF"/>
    <w:rsid w:val="00CD4068"/>
    <w:rsid w:val="00CE1A10"/>
    <w:rsid w:val="00CF2E2A"/>
    <w:rsid w:val="00D02835"/>
    <w:rsid w:val="00D10884"/>
    <w:rsid w:val="00D2132B"/>
    <w:rsid w:val="00D41214"/>
    <w:rsid w:val="00D64B5F"/>
    <w:rsid w:val="00D7200A"/>
    <w:rsid w:val="00D803F7"/>
    <w:rsid w:val="00D82D8F"/>
    <w:rsid w:val="00D837BE"/>
    <w:rsid w:val="00D93500"/>
    <w:rsid w:val="00D955E1"/>
    <w:rsid w:val="00DB1515"/>
    <w:rsid w:val="00DB47F5"/>
    <w:rsid w:val="00DB5EA9"/>
    <w:rsid w:val="00DC0276"/>
    <w:rsid w:val="00DC6B39"/>
    <w:rsid w:val="00DD02F5"/>
    <w:rsid w:val="00DE01F9"/>
    <w:rsid w:val="00DE0D61"/>
    <w:rsid w:val="00DE329C"/>
    <w:rsid w:val="00E05457"/>
    <w:rsid w:val="00E16564"/>
    <w:rsid w:val="00E35F7E"/>
    <w:rsid w:val="00E57809"/>
    <w:rsid w:val="00E622EB"/>
    <w:rsid w:val="00E635B1"/>
    <w:rsid w:val="00E64928"/>
    <w:rsid w:val="00E66462"/>
    <w:rsid w:val="00E75885"/>
    <w:rsid w:val="00E7593D"/>
    <w:rsid w:val="00E8318D"/>
    <w:rsid w:val="00E90804"/>
    <w:rsid w:val="00EA5930"/>
    <w:rsid w:val="00EA6939"/>
    <w:rsid w:val="00EC236D"/>
    <w:rsid w:val="00EC2658"/>
    <w:rsid w:val="00EC3F61"/>
    <w:rsid w:val="00EC43FB"/>
    <w:rsid w:val="00EC688B"/>
    <w:rsid w:val="00ED7FA3"/>
    <w:rsid w:val="00EE4644"/>
    <w:rsid w:val="00EE5402"/>
    <w:rsid w:val="00EF1E2C"/>
    <w:rsid w:val="00EF2BE8"/>
    <w:rsid w:val="00EF79FC"/>
    <w:rsid w:val="00F02D5F"/>
    <w:rsid w:val="00F055BA"/>
    <w:rsid w:val="00F117EC"/>
    <w:rsid w:val="00F21583"/>
    <w:rsid w:val="00F23503"/>
    <w:rsid w:val="00F53DAB"/>
    <w:rsid w:val="00F6061A"/>
    <w:rsid w:val="00F60C95"/>
    <w:rsid w:val="00F61DB2"/>
    <w:rsid w:val="00F73088"/>
    <w:rsid w:val="00F74DC0"/>
    <w:rsid w:val="00F849C9"/>
    <w:rsid w:val="00FA0191"/>
    <w:rsid w:val="00FA1046"/>
    <w:rsid w:val="00FA40D5"/>
    <w:rsid w:val="00FB013B"/>
    <w:rsid w:val="00FC50FE"/>
    <w:rsid w:val="00FE1D84"/>
    <w:rsid w:val="00FE25F3"/>
    <w:rsid w:val="00FE4692"/>
    <w:rsid w:val="00FF017C"/>
    <w:rsid w:val="00FF1F9B"/>
    <w:rsid w:val="00FF531B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382C"/>
  <w15:chartTrackingRefBased/>
  <w15:docId w15:val="{D3CAF8C7-FF72-4C8F-B881-8AD87797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37EB0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C95"/>
    <w:pPr>
      <w:outlineLvl w:val="1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0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5BA"/>
  </w:style>
  <w:style w:type="character" w:customStyle="1" w:styleId="CommentTextChar">
    <w:name w:val="Comment Text Char"/>
    <w:basedOn w:val="DefaultParagraphFont"/>
    <w:link w:val="CommentText"/>
    <w:uiPriority w:val="99"/>
    <w:rsid w:val="002505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5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5B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D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7E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0C95"/>
    <w:rPr>
      <w:rFonts w:ascii="Arial" w:eastAsia="Times New Roman" w:hAnsi="Arial" w:cs="Arial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A4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25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66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16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456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018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54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186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842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9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896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897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842">
          <w:marLeft w:val="14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785">
          <w:marLeft w:val="14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291">
          <w:marLeft w:val="14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589">
          <w:marLeft w:val="14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492">
          <w:marLeft w:val="14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129">
          <w:marLeft w:val="14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5457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rzberg@uscup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1602</Words>
  <Characters>8192</Characters>
  <Application>Microsoft Office Word</Application>
  <DocSecurity>0</DocSecurity>
  <Lines>160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Upstate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HERZBERG, TINA</dc:creator>
  <cp:keywords/>
  <dc:description/>
  <cp:lastModifiedBy>Tina Herzberg</cp:lastModifiedBy>
  <cp:revision>6</cp:revision>
  <dcterms:created xsi:type="dcterms:W3CDTF">2024-03-03T13:03:00Z</dcterms:created>
  <dcterms:modified xsi:type="dcterms:W3CDTF">2024-03-03T13:07:00Z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ca6640-7970-499b-9589-ea1462fbd36c_Enabled">
    <vt:lpwstr>true</vt:lpwstr>
  </property>
  <property fmtid="{D5CDD505-2E9C-101B-9397-08002B2CF9AE}" pid="3" name="MSIP_Label_75ca6640-7970-499b-9589-ea1462fbd36c_SetDate">
    <vt:lpwstr>2024-02-11T14:26:33Z</vt:lpwstr>
  </property>
  <property fmtid="{D5CDD505-2E9C-101B-9397-08002B2CF9AE}" pid="4" name="MSIP_Label_75ca6640-7970-499b-9589-ea1462fbd36c_Method">
    <vt:lpwstr>Standard</vt:lpwstr>
  </property>
  <property fmtid="{D5CDD505-2E9C-101B-9397-08002B2CF9AE}" pid="5" name="MSIP_Label_75ca6640-7970-499b-9589-ea1462fbd36c_Name">
    <vt:lpwstr>General</vt:lpwstr>
  </property>
  <property fmtid="{D5CDD505-2E9C-101B-9397-08002B2CF9AE}" pid="6" name="MSIP_Label_75ca6640-7970-499b-9589-ea1462fbd36c_SiteId">
    <vt:lpwstr>8cba7b62-9e86-46c6-9b1b-06504a61c72d</vt:lpwstr>
  </property>
  <property fmtid="{D5CDD505-2E9C-101B-9397-08002B2CF9AE}" pid="7" name="MSIP_Label_75ca6640-7970-499b-9589-ea1462fbd36c_ActionId">
    <vt:lpwstr>8891a5a5-fce2-4792-8673-e5ad6bcc4350</vt:lpwstr>
  </property>
  <property fmtid="{D5CDD505-2E9C-101B-9397-08002B2CF9AE}" pid="8" name="MSIP_Label_75ca6640-7970-499b-9589-ea1462fbd36c_ContentBits">
    <vt:lpwstr>0</vt:lpwstr>
  </property>
</Properties>
</file>